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00" w:rsidRPr="00FD3D26" w:rsidRDefault="00702900" w:rsidP="00702900">
      <w:pPr>
        <w:jc w:val="center"/>
        <w:rPr>
          <w:b/>
          <w:sz w:val="28"/>
          <w:szCs w:val="28"/>
        </w:rPr>
      </w:pPr>
      <w:r w:rsidRPr="00FD3D26">
        <w:rPr>
          <w:b/>
          <w:sz w:val="28"/>
          <w:szCs w:val="28"/>
        </w:rPr>
        <w:t>Society of American Archivists</w:t>
      </w:r>
    </w:p>
    <w:p w:rsidR="00702900" w:rsidRPr="00FD3D26" w:rsidRDefault="00702900" w:rsidP="00702900">
      <w:pPr>
        <w:jc w:val="center"/>
        <w:rPr>
          <w:b/>
          <w:sz w:val="28"/>
          <w:szCs w:val="28"/>
        </w:rPr>
      </w:pPr>
      <w:r w:rsidRPr="00FD3D26">
        <w:rPr>
          <w:b/>
          <w:sz w:val="28"/>
          <w:szCs w:val="28"/>
        </w:rPr>
        <w:t>Committee on Education Meeting</w:t>
      </w:r>
    </w:p>
    <w:p w:rsidR="00702900" w:rsidRPr="00FD3D26" w:rsidRDefault="00702900" w:rsidP="00702900">
      <w:pPr>
        <w:jc w:val="center"/>
        <w:rPr>
          <w:b/>
          <w:sz w:val="28"/>
          <w:szCs w:val="28"/>
        </w:rPr>
      </w:pPr>
      <w:r w:rsidRPr="00FD3D26">
        <w:rPr>
          <w:b/>
          <w:sz w:val="28"/>
          <w:szCs w:val="28"/>
        </w:rPr>
        <w:t>August 24, 2011</w:t>
      </w:r>
    </w:p>
    <w:p w:rsidR="00702900" w:rsidRPr="00FD3D26" w:rsidRDefault="00702900" w:rsidP="00702900">
      <w:pPr>
        <w:jc w:val="center"/>
        <w:rPr>
          <w:b/>
          <w:sz w:val="28"/>
          <w:szCs w:val="28"/>
        </w:rPr>
      </w:pPr>
      <w:r w:rsidRPr="00FD3D26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yatt Regency Hotel – Chicago, Illinois</w:t>
      </w:r>
    </w:p>
    <w:p w:rsidR="00702900" w:rsidRPr="00FD3D26" w:rsidRDefault="00702900" w:rsidP="00702900">
      <w:pPr>
        <w:pStyle w:val="BodyText"/>
        <w:rPr>
          <w:rFonts w:ascii="Times New Roman" w:hAnsi="Times New Roman"/>
          <w:i w:val="0"/>
        </w:rPr>
      </w:pPr>
    </w:p>
    <w:p w:rsidR="00702900" w:rsidRPr="00FD3D26" w:rsidRDefault="00702900" w:rsidP="00702900">
      <w:pPr>
        <w:pStyle w:val="BodyText"/>
        <w:jc w:val="center"/>
        <w:rPr>
          <w:rFonts w:ascii="Times New Roman" w:hAnsi="Times New Roman"/>
          <w:b/>
          <w:bCs/>
          <w:i w:val="0"/>
          <w:sz w:val="28"/>
          <w:szCs w:val="28"/>
        </w:rPr>
      </w:pPr>
      <w:r w:rsidRPr="00FD3D26">
        <w:rPr>
          <w:rFonts w:ascii="Times New Roman" w:hAnsi="Times New Roman"/>
          <w:b/>
          <w:bCs/>
          <w:i w:val="0"/>
          <w:sz w:val="28"/>
          <w:szCs w:val="28"/>
        </w:rPr>
        <w:t>Minutes</w:t>
      </w:r>
    </w:p>
    <w:p w:rsidR="00702900" w:rsidRPr="00FD3D26" w:rsidRDefault="00702900" w:rsidP="00702900">
      <w:pPr>
        <w:pStyle w:val="BodyText"/>
        <w:jc w:val="center"/>
        <w:rPr>
          <w:rFonts w:ascii="Times New Roman" w:hAnsi="Times New Roman"/>
          <w:bCs/>
          <w:i w:val="0"/>
          <w:szCs w:val="18"/>
        </w:rPr>
      </w:pPr>
    </w:p>
    <w:p w:rsidR="00702900" w:rsidRPr="00FD3D26" w:rsidRDefault="00702900" w:rsidP="00702900">
      <w:pPr>
        <w:pStyle w:val="BodyText"/>
        <w:jc w:val="center"/>
        <w:rPr>
          <w:rFonts w:ascii="Times New Roman" w:hAnsi="Times New Roman"/>
          <w:b/>
          <w:i w:val="0"/>
          <w:sz w:val="20"/>
        </w:rPr>
      </w:pPr>
      <w:bookmarkStart w:id="0" w:name="_GoBack"/>
      <w:bookmarkEnd w:id="0"/>
    </w:p>
    <w:p w:rsidR="00702900" w:rsidRPr="00FD3D26" w:rsidRDefault="00702900" w:rsidP="00702900">
      <w:pPr>
        <w:pStyle w:val="BodyText"/>
        <w:rPr>
          <w:rFonts w:ascii="Times New Roman" w:hAnsi="Times New Roman"/>
          <w:b/>
          <w:sz w:val="22"/>
          <w:szCs w:val="22"/>
        </w:rPr>
      </w:pPr>
      <w:r w:rsidRPr="00FD3D26">
        <w:rPr>
          <w:rFonts w:ascii="Times New Roman" w:hAnsi="Times New Roman"/>
          <w:b/>
          <w:i w:val="0"/>
          <w:sz w:val="22"/>
          <w:szCs w:val="22"/>
        </w:rPr>
        <w:t xml:space="preserve">Wednesday, August 24 </w:t>
      </w:r>
      <w:r w:rsidRPr="00FD3D26">
        <w:rPr>
          <w:rFonts w:ascii="Times New Roman" w:hAnsi="Times New Roman"/>
          <w:b/>
          <w:i w:val="0"/>
          <w:sz w:val="22"/>
          <w:szCs w:val="22"/>
        </w:rPr>
        <w:noBreakHyphen/>
        <w:t xml:space="preserve"> 8:00 am to 10:00 am (Gold Coast Room)</w:t>
      </w:r>
    </w:p>
    <w:p w:rsidR="00702900" w:rsidRPr="00FD3D26" w:rsidRDefault="00702900" w:rsidP="00702900">
      <w:pPr>
        <w:pStyle w:val="BodyText"/>
        <w:rPr>
          <w:rFonts w:ascii="Times New Roman" w:hAnsi="Times New Roman"/>
          <w:b/>
          <w:i w:val="0"/>
          <w:sz w:val="22"/>
          <w:szCs w:val="22"/>
        </w:rPr>
      </w:pPr>
    </w:p>
    <w:p w:rsidR="00702900" w:rsidRPr="00FD3D26" w:rsidRDefault="00702900" w:rsidP="00702900">
      <w:pPr>
        <w:numPr>
          <w:ilvl w:val="0"/>
          <w:numId w:val="1"/>
        </w:numPr>
        <w:rPr>
          <w:sz w:val="22"/>
          <w:szCs w:val="22"/>
        </w:rPr>
      </w:pPr>
      <w:r w:rsidRPr="00FD3D26">
        <w:rPr>
          <w:b/>
          <w:sz w:val="22"/>
          <w:szCs w:val="22"/>
        </w:rPr>
        <w:t>Welcome/Introductions</w:t>
      </w:r>
      <w:r w:rsidRPr="00FD3D26">
        <w:rPr>
          <w:sz w:val="22"/>
          <w:szCs w:val="22"/>
        </w:rPr>
        <w:t xml:space="preserve"> – Johnson</w:t>
      </w:r>
    </w:p>
    <w:p w:rsidR="00702900" w:rsidRPr="00FD3D26" w:rsidRDefault="00702900" w:rsidP="00702900">
      <w:pPr>
        <w:ind w:left="720"/>
        <w:contextualSpacing/>
        <w:rPr>
          <w:sz w:val="22"/>
          <w:szCs w:val="22"/>
        </w:rPr>
      </w:pPr>
      <w:r w:rsidRPr="00FD3D26">
        <w:rPr>
          <w:sz w:val="22"/>
          <w:szCs w:val="22"/>
        </w:rPr>
        <w:t>Present:  Jennifer Johnson, outgoing Chair; Susan Irwin, incoming Chair; Amber Cushing, Julie Graham, Heather MacNeil, Ellen Swain, Lori Lindberg, and Jamie Roth, committee members; Naomi Nelson, incoming committee member; Scott Cline, Council Liaison; Solveig De Sutter, Director of Education; Amanda Look, Education Coordinator.  Present for part of the meeting: Cory Nimmer and Marcy Flynn, Representatives of the Standard Committee; Guests: Chatham Ewing</w:t>
      </w:r>
      <w:r>
        <w:rPr>
          <w:sz w:val="22"/>
          <w:szCs w:val="22"/>
        </w:rPr>
        <w:t xml:space="preserve"> and </w:t>
      </w:r>
      <w:r w:rsidRPr="00FD3D26">
        <w:rPr>
          <w:sz w:val="22"/>
          <w:szCs w:val="22"/>
        </w:rPr>
        <w:t>Jackie Esposito. Absent: Abby Adams</w:t>
      </w:r>
      <w:r>
        <w:rPr>
          <w:sz w:val="22"/>
          <w:szCs w:val="22"/>
        </w:rPr>
        <w:t xml:space="preserve"> and </w:t>
      </w:r>
      <w:r w:rsidRPr="00FD3D26">
        <w:rPr>
          <w:sz w:val="22"/>
          <w:szCs w:val="22"/>
        </w:rPr>
        <w:t xml:space="preserve">David Kay. </w:t>
      </w:r>
    </w:p>
    <w:p w:rsidR="00702900" w:rsidRPr="00FD3D26" w:rsidRDefault="00702900" w:rsidP="00702900">
      <w:pPr>
        <w:ind w:left="360"/>
        <w:rPr>
          <w:sz w:val="22"/>
          <w:szCs w:val="22"/>
        </w:rPr>
      </w:pPr>
    </w:p>
    <w:p w:rsidR="00702900" w:rsidRPr="00FD3D26" w:rsidRDefault="00702900" w:rsidP="00702900">
      <w:pPr>
        <w:numPr>
          <w:ilvl w:val="0"/>
          <w:numId w:val="1"/>
        </w:numPr>
        <w:rPr>
          <w:sz w:val="22"/>
          <w:szCs w:val="22"/>
        </w:rPr>
      </w:pPr>
      <w:r w:rsidRPr="00FD3D26">
        <w:rPr>
          <w:b/>
          <w:sz w:val="22"/>
          <w:szCs w:val="22"/>
        </w:rPr>
        <w:t>Review and Approval of the Agenda</w:t>
      </w:r>
      <w:r w:rsidRPr="00FD3D26">
        <w:rPr>
          <w:i/>
          <w:sz w:val="22"/>
          <w:szCs w:val="22"/>
        </w:rPr>
        <w:t xml:space="preserve"> </w:t>
      </w:r>
      <w:r w:rsidRPr="00FD3D26">
        <w:rPr>
          <w:sz w:val="22"/>
          <w:szCs w:val="22"/>
        </w:rPr>
        <w:t xml:space="preserve"> – Johnson</w:t>
      </w:r>
    </w:p>
    <w:p w:rsidR="00702900" w:rsidRPr="00FD3D26" w:rsidRDefault="00702900" w:rsidP="00702900">
      <w:pPr>
        <w:pStyle w:val="ListParagraph"/>
        <w:rPr>
          <w:sz w:val="22"/>
          <w:szCs w:val="22"/>
        </w:rPr>
      </w:pPr>
    </w:p>
    <w:p w:rsidR="00702900" w:rsidRPr="00FD3D26" w:rsidRDefault="00702900" w:rsidP="00702900">
      <w:pPr>
        <w:numPr>
          <w:ilvl w:val="0"/>
          <w:numId w:val="1"/>
        </w:numPr>
        <w:rPr>
          <w:bCs/>
          <w:sz w:val="22"/>
          <w:szCs w:val="22"/>
        </w:rPr>
      </w:pPr>
      <w:r w:rsidRPr="00FD3D26">
        <w:rPr>
          <w:b/>
          <w:bCs/>
          <w:sz w:val="22"/>
          <w:szCs w:val="22"/>
        </w:rPr>
        <w:t>Update on Council decisions made on Monday, August 22, 2011</w:t>
      </w:r>
      <w:r w:rsidRPr="00FD3D26">
        <w:rPr>
          <w:bCs/>
          <w:sz w:val="22"/>
          <w:szCs w:val="22"/>
        </w:rPr>
        <w:t xml:space="preserve"> – Cline</w:t>
      </w:r>
    </w:p>
    <w:p w:rsidR="00702900" w:rsidRPr="00FD3D26" w:rsidRDefault="00702900" w:rsidP="00702900">
      <w:pPr>
        <w:ind w:firstLine="360"/>
        <w:contextualSpacing/>
        <w:rPr>
          <w:sz w:val="22"/>
          <w:szCs w:val="22"/>
        </w:rPr>
      </w:pPr>
      <w:r w:rsidRPr="00FD3D26">
        <w:rPr>
          <w:sz w:val="22"/>
          <w:szCs w:val="22"/>
        </w:rPr>
        <w:t xml:space="preserve">Cline reported on issues that </w:t>
      </w:r>
      <w:r w:rsidR="00444501">
        <w:rPr>
          <w:sz w:val="22"/>
          <w:szCs w:val="22"/>
        </w:rPr>
        <w:t xml:space="preserve">the SAA </w:t>
      </w:r>
      <w:r w:rsidRPr="00FD3D26">
        <w:rPr>
          <w:sz w:val="22"/>
          <w:szCs w:val="22"/>
        </w:rPr>
        <w:t>Council discussed at its Au</w:t>
      </w:r>
      <w:r w:rsidR="00444501">
        <w:rPr>
          <w:sz w:val="22"/>
          <w:szCs w:val="22"/>
        </w:rPr>
        <w:t>gust 22, 2011 meeting:</w:t>
      </w:r>
    </w:p>
    <w:p w:rsidR="00702900" w:rsidRPr="00FD3D26" w:rsidRDefault="00444501" w:rsidP="00702900">
      <w:pPr>
        <w:pStyle w:val="ListParagraph"/>
        <w:numPr>
          <w:ilvl w:val="0"/>
          <w:numId w:val="3"/>
        </w:numPr>
        <w:spacing w:after="200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In response to the Labor Dispute </w:t>
      </w:r>
      <w:r w:rsidRPr="00FD3D26">
        <w:rPr>
          <w:sz w:val="22"/>
          <w:szCs w:val="22"/>
        </w:rPr>
        <w:t>and conversations over social media among members</w:t>
      </w:r>
      <w:r>
        <w:rPr>
          <w:sz w:val="22"/>
          <w:szCs w:val="22"/>
        </w:rPr>
        <w:t xml:space="preserve">, Council created </w:t>
      </w:r>
      <w:r w:rsidR="00702900" w:rsidRPr="00FD3D26">
        <w:rPr>
          <w:sz w:val="22"/>
          <w:szCs w:val="22"/>
        </w:rPr>
        <w:t xml:space="preserve">a task force for the Annual Meeting. The </w:t>
      </w:r>
      <w:r>
        <w:rPr>
          <w:sz w:val="22"/>
          <w:szCs w:val="22"/>
        </w:rPr>
        <w:t>group</w:t>
      </w:r>
      <w:r w:rsidR="00702900" w:rsidRPr="00FD3D26">
        <w:rPr>
          <w:sz w:val="22"/>
          <w:szCs w:val="22"/>
        </w:rPr>
        <w:t xml:space="preserve"> </w:t>
      </w:r>
      <w:r w:rsidR="006B011D">
        <w:rPr>
          <w:sz w:val="22"/>
          <w:szCs w:val="22"/>
        </w:rPr>
        <w:t xml:space="preserve">will </w:t>
      </w:r>
      <w:r>
        <w:rPr>
          <w:sz w:val="22"/>
          <w:szCs w:val="22"/>
        </w:rPr>
        <w:t>look at the structure and location of future annual m</w:t>
      </w:r>
      <w:r w:rsidR="006B011D">
        <w:rPr>
          <w:sz w:val="22"/>
          <w:szCs w:val="22"/>
        </w:rPr>
        <w:t xml:space="preserve">eetings and SAA’s </w:t>
      </w:r>
      <w:r w:rsidR="00702900" w:rsidRPr="00FD3D26">
        <w:rPr>
          <w:sz w:val="22"/>
          <w:szCs w:val="22"/>
        </w:rPr>
        <w:t>social responsibilities</w:t>
      </w:r>
      <w:r w:rsidR="006B011D">
        <w:rPr>
          <w:sz w:val="22"/>
          <w:szCs w:val="22"/>
        </w:rPr>
        <w:t xml:space="preserve"> </w:t>
      </w:r>
      <w:r>
        <w:rPr>
          <w:sz w:val="22"/>
          <w:szCs w:val="22"/>
        </w:rPr>
        <w:t>in regard to the meeting.</w:t>
      </w:r>
    </w:p>
    <w:p w:rsidR="00702900" w:rsidRPr="00FD3D26" w:rsidRDefault="00702900" w:rsidP="00702900">
      <w:pPr>
        <w:pStyle w:val="ListParagraph"/>
        <w:numPr>
          <w:ilvl w:val="0"/>
          <w:numId w:val="3"/>
        </w:numPr>
        <w:spacing w:after="200"/>
        <w:ind w:left="720"/>
        <w:contextualSpacing/>
        <w:rPr>
          <w:sz w:val="22"/>
          <w:szCs w:val="22"/>
        </w:rPr>
      </w:pPr>
      <w:r w:rsidRPr="00FD3D26">
        <w:rPr>
          <w:sz w:val="22"/>
          <w:szCs w:val="22"/>
        </w:rPr>
        <w:t xml:space="preserve">Five members will </w:t>
      </w:r>
      <w:r w:rsidR="00444501">
        <w:rPr>
          <w:sz w:val="22"/>
          <w:szCs w:val="22"/>
        </w:rPr>
        <w:t xml:space="preserve">look at the SAA Glossary and </w:t>
      </w:r>
      <w:r w:rsidR="006B011D">
        <w:rPr>
          <w:sz w:val="22"/>
          <w:szCs w:val="22"/>
        </w:rPr>
        <w:t>ensur</w:t>
      </w:r>
      <w:r w:rsidR="00444501">
        <w:rPr>
          <w:sz w:val="22"/>
          <w:szCs w:val="22"/>
        </w:rPr>
        <w:t>e</w:t>
      </w:r>
      <w:r w:rsidRPr="00FD3D26">
        <w:rPr>
          <w:sz w:val="22"/>
          <w:szCs w:val="22"/>
        </w:rPr>
        <w:t xml:space="preserve"> that </w:t>
      </w:r>
      <w:r w:rsidR="00444501">
        <w:rPr>
          <w:sz w:val="22"/>
          <w:szCs w:val="22"/>
        </w:rPr>
        <w:t>it</w:t>
      </w:r>
      <w:r w:rsidRPr="00FD3D26">
        <w:rPr>
          <w:sz w:val="22"/>
          <w:szCs w:val="22"/>
        </w:rPr>
        <w:t xml:space="preserve"> </w:t>
      </w:r>
      <w:r w:rsidR="00444501">
        <w:rPr>
          <w:sz w:val="22"/>
          <w:szCs w:val="22"/>
        </w:rPr>
        <w:t>remains</w:t>
      </w:r>
      <w:r w:rsidRPr="00FD3D26">
        <w:rPr>
          <w:sz w:val="22"/>
          <w:szCs w:val="22"/>
        </w:rPr>
        <w:t xml:space="preserve"> up to date</w:t>
      </w:r>
      <w:r w:rsidR="00444501">
        <w:rPr>
          <w:sz w:val="22"/>
          <w:szCs w:val="22"/>
        </w:rPr>
        <w:t>.</w:t>
      </w:r>
    </w:p>
    <w:p w:rsidR="00702900" w:rsidRPr="00FD3D26" w:rsidRDefault="00702900" w:rsidP="00702900">
      <w:pPr>
        <w:pStyle w:val="ListParagraph"/>
        <w:numPr>
          <w:ilvl w:val="0"/>
          <w:numId w:val="3"/>
        </w:numPr>
        <w:spacing w:after="200"/>
        <w:ind w:left="720"/>
        <w:contextualSpacing/>
        <w:rPr>
          <w:sz w:val="22"/>
          <w:szCs w:val="22"/>
        </w:rPr>
      </w:pPr>
      <w:r w:rsidRPr="00FD3D26">
        <w:rPr>
          <w:sz w:val="22"/>
          <w:szCs w:val="22"/>
        </w:rPr>
        <w:t>Two new awar</w:t>
      </w:r>
      <w:r w:rsidR="000D0509">
        <w:rPr>
          <w:sz w:val="22"/>
          <w:szCs w:val="22"/>
        </w:rPr>
        <w:t xml:space="preserve">ds </w:t>
      </w:r>
      <w:r w:rsidR="00444501">
        <w:rPr>
          <w:sz w:val="22"/>
          <w:szCs w:val="22"/>
        </w:rPr>
        <w:t xml:space="preserve">– the </w:t>
      </w:r>
      <w:r w:rsidR="000D0509">
        <w:rPr>
          <w:sz w:val="22"/>
          <w:szCs w:val="22"/>
        </w:rPr>
        <w:t xml:space="preserve">Diversity Award and </w:t>
      </w:r>
      <w:r w:rsidR="00444501">
        <w:rPr>
          <w:sz w:val="22"/>
          <w:szCs w:val="22"/>
        </w:rPr>
        <w:t xml:space="preserve">the </w:t>
      </w:r>
      <w:r w:rsidR="000D0509">
        <w:rPr>
          <w:sz w:val="22"/>
          <w:szCs w:val="22"/>
        </w:rPr>
        <w:t xml:space="preserve">Emerging </w:t>
      </w:r>
      <w:r w:rsidRPr="00FD3D26">
        <w:rPr>
          <w:sz w:val="22"/>
          <w:szCs w:val="22"/>
        </w:rPr>
        <w:t>Leader Award</w:t>
      </w:r>
      <w:r w:rsidR="00444501">
        <w:rPr>
          <w:sz w:val="22"/>
          <w:szCs w:val="22"/>
        </w:rPr>
        <w:t xml:space="preserve"> – were approved</w:t>
      </w:r>
      <w:r w:rsidRPr="00FD3D26">
        <w:rPr>
          <w:sz w:val="22"/>
          <w:szCs w:val="22"/>
        </w:rPr>
        <w:t xml:space="preserve">. </w:t>
      </w:r>
    </w:p>
    <w:p w:rsidR="00702900" w:rsidRPr="00FD3D26" w:rsidRDefault="00702900" w:rsidP="00702900">
      <w:pPr>
        <w:pStyle w:val="ListParagraph"/>
        <w:numPr>
          <w:ilvl w:val="0"/>
          <w:numId w:val="3"/>
        </w:numPr>
        <w:spacing w:after="200"/>
        <w:ind w:left="720"/>
        <w:contextualSpacing/>
        <w:rPr>
          <w:sz w:val="22"/>
          <w:szCs w:val="22"/>
        </w:rPr>
      </w:pPr>
      <w:r w:rsidRPr="00FD3D26">
        <w:rPr>
          <w:sz w:val="22"/>
          <w:szCs w:val="22"/>
        </w:rPr>
        <w:t xml:space="preserve">SAA adopted the </w:t>
      </w:r>
      <w:r w:rsidR="000D0509">
        <w:rPr>
          <w:sz w:val="22"/>
          <w:szCs w:val="22"/>
        </w:rPr>
        <w:t xml:space="preserve">revised </w:t>
      </w:r>
      <w:r w:rsidRPr="00FD3D26">
        <w:rPr>
          <w:sz w:val="22"/>
          <w:szCs w:val="22"/>
        </w:rPr>
        <w:t>GPAS Guidelines</w:t>
      </w:r>
      <w:r w:rsidR="000D0509">
        <w:rPr>
          <w:sz w:val="22"/>
          <w:szCs w:val="22"/>
        </w:rPr>
        <w:t xml:space="preserve">, the new standard:  </w:t>
      </w:r>
      <w:r w:rsidRPr="00FD3D26">
        <w:rPr>
          <w:sz w:val="22"/>
          <w:szCs w:val="22"/>
        </w:rPr>
        <w:t>EAC-CPF</w:t>
      </w:r>
      <w:r w:rsidR="000D0509">
        <w:rPr>
          <w:sz w:val="22"/>
          <w:szCs w:val="22"/>
        </w:rPr>
        <w:t>,</w:t>
      </w:r>
      <w:r w:rsidRPr="00FD3D26">
        <w:rPr>
          <w:sz w:val="22"/>
          <w:szCs w:val="22"/>
        </w:rPr>
        <w:t xml:space="preserve"> the DAS Curriculum</w:t>
      </w:r>
      <w:r w:rsidR="000D0509">
        <w:rPr>
          <w:sz w:val="22"/>
          <w:szCs w:val="22"/>
        </w:rPr>
        <w:t xml:space="preserve"> and Certificate Program, and the Core V</w:t>
      </w:r>
      <w:r w:rsidRPr="00FD3D26">
        <w:rPr>
          <w:sz w:val="22"/>
          <w:szCs w:val="22"/>
        </w:rPr>
        <w:t xml:space="preserve">alues of </w:t>
      </w:r>
      <w:r w:rsidR="000D0509">
        <w:rPr>
          <w:sz w:val="22"/>
          <w:szCs w:val="22"/>
        </w:rPr>
        <w:t>A</w:t>
      </w:r>
      <w:r w:rsidRPr="00FD3D26">
        <w:rPr>
          <w:sz w:val="22"/>
          <w:szCs w:val="22"/>
        </w:rPr>
        <w:t xml:space="preserve">rchivists </w:t>
      </w:r>
      <w:r w:rsidR="000D0509">
        <w:rPr>
          <w:sz w:val="22"/>
          <w:szCs w:val="22"/>
        </w:rPr>
        <w:t>statement.</w:t>
      </w:r>
    </w:p>
    <w:p w:rsidR="00702900" w:rsidRPr="00FD3D26" w:rsidRDefault="00702900" w:rsidP="00702900">
      <w:pPr>
        <w:pStyle w:val="ListParagraph"/>
        <w:numPr>
          <w:ilvl w:val="0"/>
          <w:numId w:val="3"/>
        </w:numPr>
        <w:spacing w:after="200"/>
        <w:ind w:left="720"/>
        <w:contextualSpacing/>
        <w:rPr>
          <w:sz w:val="22"/>
          <w:szCs w:val="22"/>
        </w:rPr>
      </w:pPr>
      <w:r w:rsidRPr="00FD3D26">
        <w:rPr>
          <w:sz w:val="22"/>
          <w:szCs w:val="22"/>
        </w:rPr>
        <w:t xml:space="preserve">Greg Hunter was appointed as the new Editor of </w:t>
      </w:r>
      <w:r w:rsidR="000D0509">
        <w:rPr>
          <w:sz w:val="22"/>
          <w:szCs w:val="22"/>
        </w:rPr>
        <w:t xml:space="preserve">the </w:t>
      </w:r>
      <w:r w:rsidRPr="00FD3D26">
        <w:rPr>
          <w:sz w:val="22"/>
          <w:szCs w:val="22"/>
        </w:rPr>
        <w:t>American Archivist.</w:t>
      </w:r>
    </w:p>
    <w:p w:rsidR="00702900" w:rsidRPr="00FD3D26" w:rsidRDefault="00702900" w:rsidP="00702900">
      <w:pPr>
        <w:pStyle w:val="ListParagraph"/>
        <w:rPr>
          <w:bCs/>
          <w:sz w:val="22"/>
          <w:szCs w:val="22"/>
        </w:rPr>
      </w:pPr>
    </w:p>
    <w:p w:rsidR="00702900" w:rsidRPr="00FD3D26" w:rsidRDefault="00702900" w:rsidP="00702900">
      <w:pPr>
        <w:numPr>
          <w:ilvl w:val="0"/>
          <w:numId w:val="1"/>
        </w:numPr>
        <w:rPr>
          <w:bCs/>
          <w:sz w:val="22"/>
          <w:szCs w:val="22"/>
        </w:rPr>
      </w:pPr>
      <w:r w:rsidRPr="00FD3D26">
        <w:rPr>
          <w:b/>
          <w:bCs/>
          <w:sz w:val="22"/>
          <w:szCs w:val="22"/>
        </w:rPr>
        <w:t>Standards Committee Representatives</w:t>
      </w:r>
      <w:r w:rsidRPr="00FD3D26">
        <w:rPr>
          <w:bCs/>
          <w:sz w:val="22"/>
          <w:szCs w:val="22"/>
        </w:rPr>
        <w:t xml:space="preserve"> – Nimmer and Flynn</w:t>
      </w:r>
    </w:p>
    <w:p w:rsidR="00702900" w:rsidRPr="00FD3D26" w:rsidRDefault="00702900" w:rsidP="00702900">
      <w:pPr>
        <w:ind w:left="360"/>
        <w:rPr>
          <w:bCs/>
          <w:sz w:val="22"/>
          <w:szCs w:val="22"/>
        </w:rPr>
      </w:pPr>
      <w:r w:rsidRPr="00FD3D26">
        <w:rPr>
          <w:bCs/>
          <w:sz w:val="22"/>
          <w:szCs w:val="22"/>
        </w:rPr>
        <w:t xml:space="preserve">De Sutter introduced Cory Nimmer and Marcy Flynn, Representatives of the Standards Committee. They </w:t>
      </w:r>
      <w:r w:rsidR="006B011D">
        <w:rPr>
          <w:bCs/>
          <w:sz w:val="22"/>
          <w:szCs w:val="22"/>
        </w:rPr>
        <w:t>were</w:t>
      </w:r>
      <w:r w:rsidRPr="00FD3D26">
        <w:rPr>
          <w:bCs/>
          <w:sz w:val="22"/>
          <w:szCs w:val="22"/>
        </w:rPr>
        <w:t xml:space="preserve"> invited to the Education Committee Meeting to discuss the </w:t>
      </w:r>
      <w:r w:rsidR="000D0509">
        <w:rPr>
          <w:bCs/>
          <w:sz w:val="22"/>
          <w:szCs w:val="22"/>
        </w:rPr>
        <w:t xml:space="preserve">interaction between the respective committees, </w:t>
      </w:r>
      <w:r w:rsidRPr="00FD3D26">
        <w:rPr>
          <w:bCs/>
          <w:sz w:val="22"/>
          <w:szCs w:val="22"/>
        </w:rPr>
        <w:t xml:space="preserve">and </w:t>
      </w:r>
      <w:r w:rsidR="000D0509">
        <w:rPr>
          <w:bCs/>
          <w:sz w:val="22"/>
          <w:szCs w:val="22"/>
        </w:rPr>
        <w:t xml:space="preserve">ways </w:t>
      </w:r>
      <w:r w:rsidRPr="00FD3D26">
        <w:rPr>
          <w:bCs/>
          <w:sz w:val="22"/>
          <w:szCs w:val="22"/>
        </w:rPr>
        <w:t xml:space="preserve">to develop a closer working relationship. </w:t>
      </w:r>
      <w:r w:rsidR="00444501">
        <w:rPr>
          <w:bCs/>
          <w:sz w:val="22"/>
          <w:szCs w:val="22"/>
        </w:rPr>
        <w:t xml:space="preserve">The two committees </w:t>
      </w:r>
      <w:r w:rsidR="000D0509">
        <w:rPr>
          <w:bCs/>
          <w:sz w:val="22"/>
          <w:szCs w:val="22"/>
        </w:rPr>
        <w:t>will work together and keep each other informed on developments</w:t>
      </w:r>
      <w:r w:rsidR="00444501">
        <w:rPr>
          <w:bCs/>
          <w:sz w:val="22"/>
          <w:szCs w:val="22"/>
        </w:rPr>
        <w:t>/revisions for new and existing standards</w:t>
      </w:r>
      <w:proofErr w:type="gramStart"/>
      <w:r w:rsidR="00444501">
        <w:rPr>
          <w:bCs/>
          <w:sz w:val="22"/>
          <w:szCs w:val="22"/>
        </w:rPr>
        <w:t>.</w:t>
      </w:r>
      <w:r w:rsidRPr="00FD3D26">
        <w:rPr>
          <w:bCs/>
          <w:sz w:val="22"/>
          <w:szCs w:val="22"/>
        </w:rPr>
        <w:t>.</w:t>
      </w:r>
      <w:proofErr w:type="gramEnd"/>
    </w:p>
    <w:p w:rsidR="00702900" w:rsidRPr="00FD3D26" w:rsidRDefault="00702900" w:rsidP="00702900">
      <w:pPr>
        <w:pStyle w:val="ListParagraph"/>
        <w:numPr>
          <w:ilvl w:val="1"/>
          <w:numId w:val="1"/>
        </w:numPr>
        <w:tabs>
          <w:tab w:val="clear" w:pos="1080"/>
          <w:tab w:val="num" w:pos="720"/>
        </w:tabs>
        <w:ind w:left="720"/>
        <w:rPr>
          <w:bCs/>
          <w:sz w:val="22"/>
          <w:szCs w:val="22"/>
        </w:rPr>
      </w:pPr>
      <w:r w:rsidRPr="00FD3D26">
        <w:rPr>
          <w:bCs/>
          <w:sz w:val="22"/>
          <w:szCs w:val="22"/>
        </w:rPr>
        <w:t xml:space="preserve">Nimmer spoke about creating working groups/technical subcommittees and asked for feedback from the Education Committee. </w:t>
      </w:r>
    </w:p>
    <w:p w:rsidR="00702900" w:rsidRPr="00FD3D26" w:rsidRDefault="00444501" w:rsidP="00702900">
      <w:pPr>
        <w:numPr>
          <w:ilvl w:val="1"/>
          <w:numId w:val="1"/>
        </w:numPr>
        <w:tabs>
          <w:tab w:val="clear" w:pos="1080"/>
          <w:tab w:val="num" w:pos="720"/>
        </w:tabs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O</w:t>
      </w:r>
      <w:r w:rsidR="00702900" w:rsidRPr="00FD3D26">
        <w:rPr>
          <w:bCs/>
          <w:sz w:val="22"/>
          <w:szCs w:val="22"/>
        </w:rPr>
        <w:t>ne way to provide better communication</w:t>
      </w:r>
      <w:r w:rsidR="006B011D">
        <w:rPr>
          <w:bCs/>
          <w:sz w:val="22"/>
          <w:szCs w:val="22"/>
        </w:rPr>
        <w:t xml:space="preserve"> </w:t>
      </w:r>
      <w:r w:rsidR="000D0509">
        <w:rPr>
          <w:bCs/>
          <w:sz w:val="22"/>
          <w:szCs w:val="22"/>
        </w:rPr>
        <w:t xml:space="preserve">would be to include </w:t>
      </w:r>
      <w:r w:rsidR="00702900" w:rsidRPr="00FD3D26">
        <w:rPr>
          <w:bCs/>
          <w:sz w:val="22"/>
          <w:szCs w:val="22"/>
        </w:rPr>
        <w:t>liaison</w:t>
      </w:r>
      <w:r w:rsidR="000D0509">
        <w:rPr>
          <w:bCs/>
          <w:sz w:val="22"/>
          <w:szCs w:val="22"/>
        </w:rPr>
        <w:t xml:space="preserve">s </w:t>
      </w:r>
      <w:r w:rsidR="006B011D">
        <w:rPr>
          <w:bCs/>
          <w:sz w:val="22"/>
          <w:szCs w:val="22"/>
        </w:rPr>
        <w:t>from the Education Committee</w:t>
      </w:r>
      <w:r w:rsidR="00702900" w:rsidRPr="00FD3D26">
        <w:rPr>
          <w:bCs/>
          <w:sz w:val="22"/>
          <w:szCs w:val="22"/>
        </w:rPr>
        <w:t xml:space="preserve"> </w:t>
      </w:r>
      <w:r w:rsidR="000D0509">
        <w:rPr>
          <w:bCs/>
          <w:sz w:val="22"/>
          <w:szCs w:val="22"/>
        </w:rPr>
        <w:t>on the Standards Committee listserv</w:t>
      </w:r>
      <w:r>
        <w:rPr>
          <w:bCs/>
          <w:sz w:val="22"/>
          <w:szCs w:val="22"/>
        </w:rPr>
        <w:t>,</w:t>
      </w:r>
      <w:r w:rsidR="000D0509">
        <w:rPr>
          <w:bCs/>
          <w:sz w:val="22"/>
          <w:szCs w:val="22"/>
        </w:rPr>
        <w:t xml:space="preserve"> so </w:t>
      </w:r>
      <w:r>
        <w:rPr>
          <w:bCs/>
          <w:sz w:val="22"/>
          <w:szCs w:val="22"/>
        </w:rPr>
        <w:t xml:space="preserve">they </w:t>
      </w:r>
      <w:r w:rsidR="00702900" w:rsidRPr="00FD3D26">
        <w:rPr>
          <w:bCs/>
          <w:sz w:val="22"/>
          <w:szCs w:val="22"/>
        </w:rPr>
        <w:t xml:space="preserve">can be </w:t>
      </w:r>
      <w:r w:rsidR="000D0509">
        <w:rPr>
          <w:bCs/>
          <w:sz w:val="22"/>
          <w:szCs w:val="22"/>
        </w:rPr>
        <w:t xml:space="preserve">aware of </w:t>
      </w:r>
      <w:r w:rsidR="00E10FAA">
        <w:rPr>
          <w:bCs/>
          <w:sz w:val="22"/>
          <w:szCs w:val="22"/>
        </w:rPr>
        <w:t xml:space="preserve">information </w:t>
      </w:r>
      <w:r w:rsidR="00702900" w:rsidRPr="00FD3D26">
        <w:rPr>
          <w:bCs/>
          <w:sz w:val="22"/>
          <w:szCs w:val="22"/>
        </w:rPr>
        <w:t>pertain</w:t>
      </w:r>
      <w:r w:rsidR="00E10FAA">
        <w:rPr>
          <w:bCs/>
          <w:sz w:val="22"/>
          <w:szCs w:val="22"/>
        </w:rPr>
        <w:t>ing</w:t>
      </w:r>
      <w:r w:rsidR="00702900" w:rsidRPr="00FD3D26">
        <w:rPr>
          <w:bCs/>
          <w:sz w:val="22"/>
          <w:szCs w:val="22"/>
        </w:rPr>
        <w:t xml:space="preserve"> to their </w:t>
      </w:r>
      <w:r w:rsidR="00E10FAA">
        <w:rPr>
          <w:bCs/>
          <w:sz w:val="22"/>
          <w:szCs w:val="22"/>
        </w:rPr>
        <w:t xml:space="preserve">ACE </w:t>
      </w:r>
      <w:r w:rsidR="00702900" w:rsidRPr="00FD3D26">
        <w:rPr>
          <w:bCs/>
          <w:sz w:val="22"/>
          <w:szCs w:val="22"/>
        </w:rPr>
        <w:t xml:space="preserve">category. </w:t>
      </w:r>
    </w:p>
    <w:p w:rsidR="00702900" w:rsidRPr="00FD3D26" w:rsidRDefault="00702900" w:rsidP="00702900">
      <w:pPr>
        <w:numPr>
          <w:ilvl w:val="1"/>
          <w:numId w:val="1"/>
        </w:numPr>
        <w:tabs>
          <w:tab w:val="clear" w:pos="1080"/>
          <w:tab w:val="num" w:pos="720"/>
        </w:tabs>
        <w:ind w:left="720"/>
        <w:rPr>
          <w:bCs/>
          <w:sz w:val="22"/>
          <w:szCs w:val="22"/>
        </w:rPr>
      </w:pPr>
      <w:r w:rsidRPr="00FD3D26">
        <w:rPr>
          <w:bCs/>
          <w:sz w:val="22"/>
          <w:szCs w:val="22"/>
        </w:rPr>
        <w:t xml:space="preserve">Johnson asked for volunteers from the Education Committee to act as a liaison to the Standards Committee; this liaison position is to be a </w:t>
      </w:r>
      <w:r w:rsidR="00444501">
        <w:rPr>
          <w:bCs/>
          <w:sz w:val="22"/>
          <w:szCs w:val="22"/>
        </w:rPr>
        <w:t>three</w:t>
      </w:r>
      <w:r w:rsidRPr="00FD3D26">
        <w:rPr>
          <w:bCs/>
          <w:sz w:val="22"/>
          <w:szCs w:val="22"/>
        </w:rPr>
        <w:t>-year term.</w:t>
      </w:r>
      <w:r w:rsidR="00E10FAA">
        <w:rPr>
          <w:bCs/>
          <w:sz w:val="22"/>
          <w:szCs w:val="22"/>
        </w:rPr>
        <w:t xml:space="preserve">  </w:t>
      </w:r>
    </w:p>
    <w:p w:rsidR="00702900" w:rsidRPr="00FD3D26" w:rsidRDefault="006B011D" w:rsidP="00702900">
      <w:pPr>
        <w:numPr>
          <w:ilvl w:val="1"/>
          <w:numId w:val="1"/>
        </w:numPr>
        <w:tabs>
          <w:tab w:val="clear" w:pos="1080"/>
          <w:tab w:val="num" w:pos="720"/>
        </w:tabs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Johnson also suggested that </w:t>
      </w:r>
      <w:r w:rsidR="00E10FAA">
        <w:rPr>
          <w:bCs/>
          <w:sz w:val="22"/>
          <w:szCs w:val="22"/>
        </w:rPr>
        <w:t>De Sutter</w:t>
      </w:r>
      <w:r w:rsidR="00702900" w:rsidRPr="00FD3D26">
        <w:rPr>
          <w:bCs/>
          <w:sz w:val="22"/>
          <w:szCs w:val="22"/>
        </w:rPr>
        <w:t xml:space="preserve"> add</w:t>
      </w:r>
      <w:r>
        <w:rPr>
          <w:bCs/>
          <w:sz w:val="22"/>
          <w:szCs w:val="22"/>
        </w:rPr>
        <w:t xml:space="preserve"> a section for standards to the </w:t>
      </w:r>
      <w:r w:rsidR="00E10FAA">
        <w:rPr>
          <w:bCs/>
          <w:sz w:val="22"/>
          <w:szCs w:val="22"/>
        </w:rPr>
        <w:t xml:space="preserve">program and audit </w:t>
      </w:r>
      <w:r>
        <w:rPr>
          <w:bCs/>
          <w:sz w:val="22"/>
          <w:szCs w:val="22"/>
        </w:rPr>
        <w:t>evaluation form</w:t>
      </w:r>
      <w:r w:rsidR="00E10FAA">
        <w:rPr>
          <w:bCs/>
          <w:sz w:val="22"/>
          <w:szCs w:val="22"/>
        </w:rPr>
        <w:t>s</w:t>
      </w:r>
      <w:r w:rsidR="00702900" w:rsidRPr="00FD3D26">
        <w:rPr>
          <w:bCs/>
          <w:sz w:val="22"/>
          <w:szCs w:val="22"/>
        </w:rPr>
        <w:t xml:space="preserve"> th</w:t>
      </w:r>
      <w:r w:rsidR="00E10FAA">
        <w:rPr>
          <w:bCs/>
          <w:sz w:val="22"/>
          <w:szCs w:val="22"/>
        </w:rPr>
        <w:t>at</w:t>
      </w:r>
      <w:r w:rsidR="00702900" w:rsidRPr="00FD3D26">
        <w:rPr>
          <w:bCs/>
          <w:sz w:val="22"/>
          <w:szCs w:val="22"/>
        </w:rPr>
        <w:t xml:space="preserve"> Education Committee Members </w:t>
      </w:r>
      <w:r w:rsidR="00E10FAA">
        <w:rPr>
          <w:bCs/>
          <w:sz w:val="22"/>
          <w:szCs w:val="22"/>
        </w:rPr>
        <w:t>complete for proposal evaluations and audits.</w:t>
      </w:r>
    </w:p>
    <w:p w:rsidR="007D4419" w:rsidRDefault="00702900" w:rsidP="00702900">
      <w:pPr>
        <w:numPr>
          <w:ilvl w:val="1"/>
          <w:numId w:val="1"/>
        </w:numPr>
        <w:tabs>
          <w:tab w:val="clear" w:pos="1080"/>
          <w:tab w:val="num" w:pos="720"/>
        </w:tabs>
        <w:ind w:left="720"/>
        <w:rPr>
          <w:bCs/>
          <w:sz w:val="22"/>
          <w:szCs w:val="22"/>
        </w:rPr>
      </w:pPr>
      <w:r w:rsidRPr="00FD3D26">
        <w:rPr>
          <w:bCs/>
          <w:sz w:val="22"/>
          <w:szCs w:val="22"/>
        </w:rPr>
        <w:t>Nim</w:t>
      </w:r>
      <w:r w:rsidR="00E10FAA">
        <w:rPr>
          <w:bCs/>
          <w:sz w:val="22"/>
          <w:szCs w:val="22"/>
        </w:rPr>
        <w:t>mer reported that</w:t>
      </w:r>
      <w:r w:rsidRPr="00FD3D26">
        <w:rPr>
          <w:bCs/>
          <w:sz w:val="22"/>
          <w:szCs w:val="22"/>
        </w:rPr>
        <w:t xml:space="preserve"> DACS and EAD are under revision </w:t>
      </w:r>
      <w:r w:rsidR="00E10FAA">
        <w:rPr>
          <w:bCs/>
          <w:sz w:val="22"/>
          <w:szCs w:val="22"/>
        </w:rPr>
        <w:t xml:space="preserve">are </w:t>
      </w:r>
      <w:r w:rsidRPr="00FD3D26">
        <w:rPr>
          <w:bCs/>
          <w:sz w:val="22"/>
          <w:szCs w:val="22"/>
        </w:rPr>
        <w:t xml:space="preserve">expected </w:t>
      </w:r>
      <w:r w:rsidR="00E10FAA">
        <w:rPr>
          <w:bCs/>
          <w:sz w:val="22"/>
          <w:szCs w:val="22"/>
        </w:rPr>
        <w:t xml:space="preserve">to come out </w:t>
      </w:r>
      <w:r w:rsidRPr="00FD3D26">
        <w:rPr>
          <w:bCs/>
          <w:sz w:val="22"/>
          <w:szCs w:val="22"/>
        </w:rPr>
        <w:t>in 2013. Appraisal standards are being revised</w:t>
      </w:r>
      <w:r w:rsidR="007D4419">
        <w:rPr>
          <w:bCs/>
          <w:sz w:val="22"/>
          <w:szCs w:val="22"/>
        </w:rPr>
        <w:t xml:space="preserve"> as well.</w:t>
      </w:r>
    </w:p>
    <w:p w:rsidR="00702900" w:rsidRPr="00FD3D26" w:rsidRDefault="00702900" w:rsidP="00702900">
      <w:pPr>
        <w:numPr>
          <w:ilvl w:val="1"/>
          <w:numId w:val="1"/>
        </w:numPr>
        <w:tabs>
          <w:tab w:val="clear" w:pos="1080"/>
          <w:tab w:val="num" w:pos="720"/>
        </w:tabs>
        <w:ind w:left="720"/>
        <w:rPr>
          <w:bCs/>
          <w:sz w:val="22"/>
          <w:szCs w:val="22"/>
        </w:rPr>
      </w:pPr>
      <w:r w:rsidRPr="00FD3D26">
        <w:rPr>
          <w:bCs/>
          <w:sz w:val="22"/>
          <w:szCs w:val="22"/>
        </w:rPr>
        <w:t>Flynn</w:t>
      </w:r>
      <w:r w:rsidR="00E10FAA">
        <w:rPr>
          <w:bCs/>
          <w:sz w:val="22"/>
          <w:szCs w:val="22"/>
        </w:rPr>
        <w:t xml:space="preserve"> added that the standards mentioned are all </w:t>
      </w:r>
      <w:r w:rsidRPr="00FD3D26">
        <w:rPr>
          <w:bCs/>
          <w:sz w:val="22"/>
          <w:szCs w:val="22"/>
        </w:rPr>
        <w:t>SAA in</w:t>
      </w:r>
      <w:r w:rsidR="007D4419">
        <w:rPr>
          <w:bCs/>
          <w:sz w:val="22"/>
          <w:szCs w:val="22"/>
        </w:rPr>
        <w:t xml:space="preserve">itiatives, </w:t>
      </w:r>
      <w:r w:rsidR="00E10FAA">
        <w:rPr>
          <w:bCs/>
          <w:sz w:val="22"/>
          <w:szCs w:val="22"/>
        </w:rPr>
        <w:t>and that there are others the committee is looking at.</w:t>
      </w:r>
    </w:p>
    <w:p w:rsidR="00702900" w:rsidRPr="00FD3D26" w:rsidRDefault="00702900" w:rsidP="00702900">
      <w:pPr>
        <w:numPr>
          <w:ilvl w:val="1"/>
          <w:numId w:val="1"/>
        </w:numPr>
        <w:tabs>
          <w:tab w:val="clear" w:pos="1080"/>
          <w:tab w:val="num" w:pos="720"/>
        </w:tabs>
        <w:ind w:left="720"/>
        <w:rPr>
          <w:bCs/>
          <w:sz w:val="22"/>
          <w:szCs w:val="22"/>
        </w:rPr>
      </w:pPr>
      <w:r w:rsidRPr="00FD3D26">
        <w:rPr>
          <w:bCs/>
          <w:sz w:val="22"/>
          <w:szCs w:val="22"/>
        </w:rPr>
        <w:t xml:space="preserve">The ICA is working with SAA and vice versa. ICA is currently compiling a list of standards. </w:t>
      </w:r>
    </w:p>
    <w:p w:rsidR="00702900" w:rsidRPr="00444501" w:rsidRDefault="00E10FAA" w:rsidP="00444501">
      <w:pPr>
        <w:numPr>
          <w:ilvl w:val="1"/>
          <w:numId w:val="1"/>
        </w:numPr>
        <w:tabs>
          <w:tab w:val="clear" w:pos="1080"/>
          <w:tab w:val="num" w:pos="720"/>
        </w:tabs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="00702900" w:rsidRPr="00FD3D26">
        <w:rPr>
          <w:bCs/>
          <w:sz w:val="22"/>
          <w:szCs w:val="22"/>
        </w:rPr>
        <w:t xml:space="preserve">he Standards Committee </w:t>
      </w:r>
      <w:r>
        <w:rPr>
          <w:bCs/>
          <w:sz w:val="22"/>
          <w:szCs w:val="22"/>
        </w:rPr>
        <w:t>and</w:t>
      </w:r>
      <w:r w:rsidR="007D4419">
        <w:rPr>
          <w:bCs/>
          <w:sz w:val="22"/>
          <w:szCs w:val="22"/>
        </w:rPr>
        <w:t xml:space="preserve"> SAA </w:t>
      </w:r>
      <w:r w:rsidR="00D57DBF">
        <w:rPr>
          <w:bCs/>
          <w:sz w:val="22"/>
          <w:szCs w:val="22"/>
        </w:rPr>
        <w:t>staff has</w:t>
      </w:r>
      <w:r>
        <w:rPr>
          <w:bCs/>
          <w:sz w:val="22"/>
          <w:szCs w:val="22"/>
        </w:rPr>
        <w:t xml:space="preserve"> been working t</w:t>
      </w:r>
      <w:r w:rsidR="00D57DBF">
        <w:rPr>
          <w:bCs/>
          <w:sz w:val="22"/>
          <w:szCs w:val="22"/>
        </w:rPr>
        <w:t>o create the Standards Portal</w:t>
      </w:r>
      <w:r w:rsidR="007D4419">
        <w:rPr>
          <w:bCs/>
          <w:sz w:val="22"/>
          <w:szCs w:val="22"/>
        </w:rPr>
        <w:t>.</w:t>
      </w:r>
      <w:r w:rsidR="00D57DBF">
        <w:rPr>
          <w:bCs/>
          <w:sz w:val="22"/>
          <w:szCs w:val="22"/>
        </w:rPr>
        <w:t xml:space="preserve"> </w:t>
      </w:r>
      <w:r w:rsidR="00444501">
        <w:rPr>
          <w:bCs/>
          <w:sz w:val="22"/>
          <w:szCs w:val="22"/>
        </w:rPr>
        <w:t xml:space="preserve"> </w:t>
      </w:r>
      <w:r w:rsidR="007D4419" w:rsidRPr="00444501">
        <w:rPr>
          <w:bCs/>
          <w:sz w:val="22"/>
          <w:szCs w:val="22"/>
        </w:rPr>
        <w:t>It</w:t>
      </w:r>
      <w:r w:rsidR="00702900" w:rsidRPr="00444501">
        <w:rPr>
          <w:bCs/>
          <w:sz w:val="22"/>
          <w:szCs w:val="22"/>
        </w:rPr>
        <w:t xml:space="preserve"> is a gathering pace for a list of standards </w:t>
      </w:r>
      <w:r w:rsidR="00444501">
        <w:rPr>
          <w:bCs/>
          <w:sz w:val="22"/>
          <w:szCs w:val="22"/>
        </w:rPr>
        <w:t>with</w:t>
      </w:r>
      <w:r w:rsidR="00702900" w:rsidRPr="00444501">
        <w:rPr>
          <w:bCs/>
          <w:sz w:val="22"/>
          <w:szCs w:val="22"/>
        </w:rPr>
        <w:t xml:space="preserve"> the first page list</w:t>
      </w:r>
      <w:r w:rsidR="00444501">
        <w:rPr>
          <w:bCs/>
          <w:sz w:val="22"/>
          <w:szCs w:val="22"/>
        </w:rPr>
        <w:t xml:space="preserve">ing </w:t>
      </w:r>
      <w:r w:rsidR="002E0404">
        <w:rPr>
          <w:bCs/>
          <w:sz w:val="22"/>
          <w:szCs w:val="22"/>
        </w:rPr>
        <w:t>all standards</w:t>
      </w:r>
      <w:r w:rsidR="00702900" w:rsidRPr="00444501">
        <w:rPr>
          <w:bCs/>
          <w:sz w:val="22"/>
          <w:szCs w:val="22"/>
        </w:rPr>
        <w:t xml:space="preserve"> that ha</w:t>
      </w:r>
      <w:r w:rsidR="002E0404">
        <w:rPr>
          <w:bCs/>
          <w:sz w:val="22"/>
          <w:szCs w:val="22"/>
        </w:rPr>
        <w:t>ve</w:t>
      </w:r>
      <w:r w:rsidR="00702900" w:rsidRPr="00444501">
        <w:rPr>
          <w:bCs/>
          <w:sz w:val="22"/>
          <w:szCs w:val="22"/>
        </w:rPr>
        <w:t xml:space="preserve"> been </w:t>
      </w:r>
      <w:proofErr w:type="gramStart"/>
      <w:r w:rsidR="00702900" w:rsidRPr="00444501">
        <w:rPr>
          <w:bCs/>
          <w:sz w:val="22"/>
          <w:szCs w:val="22"/>
        </w:rPr>
        <w:lastRenderedPageBreak/>
        <w:t>adopted/endorsed</w:t>
      </w:r>
      <w:proofErr w:type="gramEnd"/>
      <w:r w:rsidR="00702900" w:rsidRPr="00444501">
        <w:rPr>
          <w:bCs/>
          <w:sz w:val="22"/>
          <w:szCs w:val="22"/>
        </w:rPr>
        <w:t xml:space="preserve"> by the Society. There will be a resource page for each standard</w:t>
      </w:r>
      <w:r w:rsidRPr="00444501">
        <w:rPr>
          <w:bCs/>
          <w:sz w:val="22"/>
          <w:szCs w:val="22"/>
        </w:rPr>
        <w:t>,</w:t>
      </w:r>
      <w:r w:rsidR="00702900" w:rsidRPr="00444501">
        <w:rPr>
          <w:bCs/>
          <w:sz w:val="22"/>
          <w:szCs w:val="22"/>
        </w:rPr>
        <w:t xml:space="preserve"> and we will list upcoming workshops/education events regarding each standard. The portal </w:t>
      </w:r>
      <w:r w:rsidRPr="00444501">
        <w:rPr>
          <w:bCs/>
          <w:sz w:val="22"/>
          <w:szCs w:val="22"/>
        </w:rPr>
        <w:t>resides at</w:t>
      </w:r>
      <w:r w:rsidR="00702900" w:rsidRPr="00444501">
        <w:rPr>
          <w:bCs/>
          <w:sz w:val="22"/>
          <w:szCs w:val="22"/>
        </w:rPr>
        <w:t xml:space="preserve"> </w:t>
      </w:r>
      <w:hyperlink r:id="rId6" w:history="1">
        <w:r w:rsidR="00702900" w:rsidRPr="00444501">
          <w:rPr>
            <w:rStyle w:val="Hyperlink"/>
            <w:bCs/>
            <w:sz w:val="22"/>
            <w:szCs w:val="22"/>
          </w:rPr>
          <w:t>www.2.archivists.org/standards</w:t>
        </w:r>
      </w:hyperlink>
      <w:r w:rsidR="00702900" w:rsidRPr="00444501">
        <w:rPr>
          <w:bCs/>
          <w:sz w:val="22"/>
          <w:szCs w:val="22"/>
        </w:rPr>
        <w:t xml:space="preserve">. </w:t>
      </w:r>
    </w:p>
    <w:p w:rsidR="00E10FAA" w:rsidRDefault="00702900" w:rsidP="00702900">
      <w:pPr>
        <w:numPr>
          <w:ilvl w:val="1"/>
          <w:numId w:val="1"/>
        </w:numPr>
        <w:tabs>
          <w:tab w:val="clear" w:pos="1080"/>
          <w:tab w:val="num" w:pos="720"/>
        </w:tabs>
        <w:ind w:left="720"/>
        <w:rPr>
          <w:bCs/>
          <w:sz w:val="22"/>
          <w:szCs w:val="22"/>
        </w:rPr>
      </w:pPr>
      <w:r w:rsidRPr="00E10FAA">
        <w:rPr>
          <w:bCs/>
          <w:sz w:val="22"/>
          <w:szCs w:val="22"/>
        </w:rPr>
        <w:t xml:space="preserve">Johnson would like to populate that page with workshop information </w:t>
      </w:r>
      <w:r w:rsidR="002E0404">
        <w:rPr>
          <w:bCs/>
          <w:sz w:val="22"/>
          <w:szCs w:val="22"/>
        </w:rPr>
        <w:t>as soon as possible</w:t>
      </w:r>
      <w:r w:rsidRPr="00E10FAA">
        <w:rPr>
          <w:bCs/>
          <w:sz w:val="22"/>
          <w:szCs w:val="22"/>
        </w:rPr>
        <w:t xml:space="preserve">. </w:t>
      </w:r>
      <w:r w:rsidR="00E10FAA" w:rsidRPr="00E10FAA">
        <w:rPr>
          <w:bCs/>
          <w:sz w:val="22"/>
          <w:szCs w:val="22"/>
        </w:rPr>
        <w:t xml:space="preserve">SAA staff will find a way to add this information to the portal.  </w:t>
      </w:r>
    </w:p>
    <w:p w:rsidR="00702900" w:rsidRPr="00E10FAA" w:rsidRDefault="00702900" w:rsidP="00702900">
      <w:pPr>
        <w:numPr>
          <w:ilvl w:val="1"/>
          <w:numId w:val="1"/>
        </w:numPr>
        <w:tabs>
          <w:tab w:val="clear" w:pos="1080"/>
          <w:tab w:val="num" w:pos="720"/>
        </w:tabs>
        <w:ind w:left="720"/>
        <w:rPr>
          <w:bCs/>
          <w:sz w:val="22"/>
          <w:szCs w:val="22"/>
        </w:rPr>
      </w:pPr>
      <w:r w:rsidRPr="00E10FAA">
        <w:rPr>
          <w:bCs/>
          <w:sz w:val="22"/>
          <w:szCs w:val="22"/>
        </w:rPr>
        <w:t xml:space="preserve">Lindberg suggested </w:t>
      </w:r>
      <w:r w:rsidR="002E0404">
        <w:rPr>
          <w:bCs/>
          <w:sz w:val="22"/>
          <w:szCs w:val="22"/>
        </w:rPr>
        <w:t>posting</w:t>
      </w:r>
      <w:r w:rsidRPr="00E10FAA">
        <w:rPr>
          <w:bCs/>
          <w:sz w:val="22"/>
          <w:szCs w:val="22"/>
        </w:rPr>
        <w:t xml:space="preserve"> information about the upcoming revisions for DACS and EAD on the Standard Page to keep people updated. The Standards Committee was open to that idea.</w:t>
      </w:r>
    </w:p>
    <w:p w:rsidR="00702900" w:rsidRPr="00FD3D26" w:rsidRDefault="00702900" w:rsidP="00702900">
      <w:pPr>
        <w:numPr>
          <w:ilvl w:val="1"/>
          <w:numId w:val="1"/>
        </w:numPr>
        <w:tabs>
          <w:tab w:val="clear" w:pos="1080"/>
          <w:tab w:val="num" w:pos="720"/>
        </w:tabs>
        <w:ind w:left="720"/>
        <w:rPr>
          <w:bCs/>
          <w:sz w:val="22"/>
          <w:szCs w:val="22"/>
        </w:rPr>
      </w:pPr>
      <w:r w:rsidRPr="00FD3D26">
        <w:rPr>
          <w:bCs/>
          <w:sz w:val="22"/>
          <w:szCs w:val="22"/>
        </w:rPr>
        <w:t xml:space="preserve">Send questions to Marcy Flynn, Cory Nimmer, or Brian Doyle. </w:t>
      </w:r>
    </w:p>
    <w:p w:rsidR="00702900" w:rsidRPr="00FD3D26" w:rsidRDefault="00702900" w:rsidP="00702900">
      <w:pPr>
        <w:numPr>
          <w:ilvl w:val="1"/>
          <w:numId w:val="1"/>
        </w:numPr>
        <w:tabs>
          <w:tab w:val="clear" w:pos="1080"/>
          <w:tab w:val="num" w:pos="720"/>
        </w:tabs>
        <w:ind w:left="720"/>
        <w:rPr>
          <w:bCs/>
          <w:sz w:val="22"/>
          <w:szCs w:val="22"/>
        </w:rPr>
      </w:pPr>
      <w:r w:rsidRPr="00FD3D26">
        <w:rPr>
          <w:bCs/>
          <w:sz w:val="22"/>
          <w:szCs w:val="22"/>
        </w:rPr>
        <w:t>The group discussed the terms of the liaison’s position and the length. The consensus was that the position should be a bit more flexible. Heather MacNeil volunteered to be the liaison for the Standards Committee</w:t>
      </w:r>
      <w:r w:rsidR="002E0404">
        <w:rPr>
          <w:bCs/>
          <w:sz w:val="22"/>
          <w:szCs w:val="22"/>
        </w:rPr>
        <w:t>, and</w:t>
      </w:r>
      <w:r w:rsidRPr="00FD3D26">
        <w:rPr>
          <w:bCs/>
          <w:sz w:val="22"/>
          <w:szCs w:val="22"/>
        </w:rPr>
        <w:t xml:space="preserve"> Johnson will </w:t>
      </w:r>
      <w:r w:rsidR="002E0404">
        <w:rPr>
          <w:bCs/>
          <w:sz w:val="22"/>
          <w:szCs w:val="22"/>
        </w:rPr>
        <w:t>provide</w:t>
      </w:r>
      <w:r w:rsidRPr="00FD3D26">
        <w:rPr>
          <w:bCs/>
          <w:sz w:val="22"/>
          <w:szCs w:val="22"/>
        </w:rPr>
        <w:t xml:space="preserve"> her contact information to the committee. </w:t>
      </w:r>
    </w:p>
    <w:p w:rsidR="00702900" w:rsidRPr="00FD3D26" w:rsidRDefault="00702900" w:rsidP="00702900">
      <w:pPr>
        <w:pStyle w:val="ListParagraph"/>
        <w:rPr>
          <w:bCs/>
          <w:sz w:val="22"/>
          <w:szCs w:val="22"/>
        </w:rPr>
      </w:pPr>
    </w:p>
    <w:p w:rsidR="00702900" w:rsidRPr="00FD3D26" w:rsidRDefault="00702900" w:rsidP="00702900">
      <w:pPr>
        <w:numPr>
          <w:ilvl w:val="0"/>
          <w:numId w:val="1"/>
        </w:numPr>
        <w:rPr>
          <w:bCs/>
          <w:sz w:val="22"/>
          <w:szCs w:val="22"/>
        </w:rPr>
      </w:pPr>
      <w:r w:rsidRPr="00FD3D26">
        <w:rPr>
          <w:b/>
          <w:bCs/>
          <w:sz w:val="22"/>
          <w:szCs w:val="22"/>
        </w:rPr>
        <w:t xml:space="preserve">Council decisions from May and August </w:t>
      </w:r>
      <w:r w:rsidRPr="00FD3D26">
        <w:rPr>
          <w:b/>
          <w:bCs/>
          <w:sz w:val="22"/>
          <w:szCs w:val="22"/>
        </w:rPr>
        <w:noBreakHyphen/>
        <w:t xml:space="preserve"> </w:t>
      </w:r>
      <w:r w:rsidRPr="00FD3D26">
        <w:rPr>
          <w:b/>
          <w:sz w:val="22"/>
          <w:szCs w:val="22"/>
        </w:rPr>
        <w:t>what does this mean for the coming year?</w:t>
      </w:r>
      <w:r w:rsidRPr="00FD3D26">
        <w:rPr>
          <w:sz w:val="22"/>
          <w:szCs w:val="22"/>
        </w:rPr>
        <w:t xml:space="preserve"> </w:t>
      </w:r>
    </w:p>
    <w:p w:rsidR="00702900" w:rsidRPr="00E10FAA" w:rsidRDefault="00E10FAA" w:rsidP="00702900">
      <w:pPr>
        <w:numPr>
          <w:ilvl w:val="1"/>
          <w:numId w:val="1"/>
        </w:numPr>
        <w:tabs>
          <w:tab w:val="clear" w:pos="1080"/>
          <w:tab w:val="num" w:pos="720"/>
        </w:tabs>
        <w:ind w:left="720"/>
        <w:rPr>
          <w:bCs/>
          <w:sz w:val="22"/>
          <w:szCs w:val="22"/>
        </w:rPr>
      </w:pPr>
      <w:r w:rsidRPr="00E10FAA">
        <w:rPr>
          <w:sz w:val="22"/>
          <w:szCs w:val="22"/>
        </w:rPr>
        <w:t xml:space="preserve">Irwin </w:t>
      </w:r>
      <w:r>
        <w:rPr>
          <w:sz w:val="22"/>
          <w:szCs w:val="22"/>
        </w:rPr>
        <w:t xml:space="preserve">recapped </w:t>
      </w:r>
      <w:r w:rsidRPr="00E10FAA">
        <w:rPr>
          <w:sz w:val="22"/>
          <w:szCs w:val="22"/>
        </w:rPr>
        <w:t xml:space="preserve">that </w:t>
      </w:r>
      <w:r>
        <w:rPr>
          <w:sz w:val="22"/>
          <w:szCs w:val="22"/>
        </w:rPr>
        <w:t xml:space="preserve">the committee’s big projects in FY ’11 were the approval of </w:t>
      </w:r>
      <w:r w:rsidR="00702900" w:rsidRPr="00E10FAA">
        <w:rPr>
          <w:sz w:val="22"/>
          <w:szCs w:val="22"/>
        </w:rPr>
        <w:t xml:space="preserve">GPAS </w:t>
      </w:r>
      <w:r>
        <w:rPr>
          <w:sz w:val="22"/>
          <w:szCs w:val="22"/>
        </w:rPr>
        <w:t xml:space="preserve">and the DAS Curriculum and Certificate Program.  </w:t>
      </w:r>
      <w:r w:rsidR="003C1DB0">
        <w:rPr>
          <w:sz w:val="22"/>
          <w:szCs w:val="22"/>
        </w:rPr>
        <w:t>For FY ’12 that will mean re-evaluat</w:t>
      </w:r>
      <w:r w:rsidR="002E0404">
        <w:rPr>
          <w:sz w:val="22"/>
          <w:szCs w:val="22"/>
        </w:rPr>
        <w:t xml:space="preserve">ing </w:t>
      </w:r>
      <w:r w:rsidR="003C1DB0">
        <w:rPr>
          <w:sz w:val="22"/>
          <w:szCs w:val="22"/>
        </w:rPr>
        <w:t xml:space="preserve">non DAS offerings in view of the DAS curriculum structure.  </w:t>
      </w:r>
    </w:p>
    <w:p w:rsidR="00702900" w:rsidRPr="00FD3D26" w:rsidRDefault="00702900" w:rsidP="00702900">
      <w:pPr>
        <w:numPr>
          <w:ilvl w:val="1"/>
          <w:numId w:val="1"/>
        </w:numPr>
        <w:tabs>
          <w:tab w:val="clear" w:pos="1080"/>
          <w:tab w:val="num" w:pos="720"/>
        </w:tabs>
        <w:ind w:left="720"/>
        <w:rPr>
          <w:bCs/>
          <w:sz w:val="22"/>
          <w:szCs w:val="22"/>
        </w:rPr>
      </w:pPr>
      <w:r w:rsidRPr="00FD3D26">
        <w:rPr>
          <w:bCs/>
          <w:sz w:val="22"/>
          <w:szCs w:val="22"/>
        </w:rPr>
        <w:t xml:space="preserve">Johnson and Irwin </w:t>
      </w:r>
      <w:r w:rsidR="003C1DB0">
        <w:rPr>
          <w:bCs/>
          <w:sz w:val="22"/>
          <w:szCs w:val="22"/>
        </w:rPr>
        <w:t xml:space="preserve">gave an overview of </w:t>
      </w:r>
      <w:r w:rsidRPr="00FD3D26">
        <w:rPr>
          <w:bCs/>
          <w:sz w:val="22"/>
          <w:szCs w:val="22"/>
        </w:rPr>
        <w:t xml:space="preserve">the DAS Curriculum and the DAS FAQ, which will be </w:t>
      </w:r>
      <w:r w:rsidR="003C1DB0">
        <w:rPr>
          <w:bCs/>
          <w:sz w:val="22"/>
          <w:szCs w:val="22"/>
        </w:rPr>
        <w:t>posted on the SAA DAS page once it’s</w:t>
      </w:r>
      <w:r w:rsidRPr="00FD3D26">
        <w:rPr>
          <w:bCs/>
          <w:sz w:val="22"/>
          <w:szCs w:val="22"/>
        </w:rPr>
        <w:t xml:space="preserve"> finalized.</w:t>
      </w:r>
    </w:p>
    <w:p w:rsidR="00702900" w:rsidRPr="00FD3D26" w:rsidRDefault="00702900" w:rsidP="00702900">
      <w:pPr>
        <w:ind w:left="720"/>
        <w:rPr>
          <w:bCs/>
          <w:sz w:val="22"/>
          <w:szCs w:val="22"/>
        </w:rPr>
      </w:pPr>
    </w:p>
    <w:p w:rsidR="00702900" w:rsidRPr="00FD3D26" w:rsidRDefault="00702900" w:rsidP="00702900">
      <w:pPr>
        <w:numPr>
          <w:ilvl w:val="0"/>
          <w:numId w:val="1"/>
        </w:numPr>
        <w:rPr>
          <w:bCs/>
          <w:sz w:val="22"/>
          <w:szCs w:val="22"/>
        </w:rPr>
      </w:pPr>
      <w:r w:rsidRPr="00FD3D26">
        <w:rPr>
          <w:b/>
          <w:bCs/>
          <w:sz w:val="22"/>
          <w:szCs w:val="22"/>
        </w:rPr>
        <w:t>DAS Subcommittee report</w:t>
      </w:r>
      <w:r w:rsidRPr="00FD3D26">
        <w:rPr>
          <w:bCs/>
          <w:sz w:val="22"/>
          <w:szCs w:val="22"/>
        </w:rPr>
        <w:t xml:space="preserve"> – Lindberg</w:t>
      </w:r>
    </w:p>
    <w:p w:rsidR="00702900" w:rsidRPr="00FD3D26" w:rsidRDefault="002E0404" w:rsidP="00702900">
      <w:pPr>
        <w:numPr>
          <w:ilvl w:val="1"/>
          <w:numId w:val="1"/>
        </w:numPr>
        <w:tabs>
          <w:tab w:val="clear" w:pos="1080"/>
          <w:tab w:val="num" w:pos="720"/>
        </w:tabs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The f</w:t>
      </w:r>
      <w:r w:rsidR="00702900" w:rsidRPr="00FD3D26">
        <w:rPr>
          <w:bCs/>
          <w:sz w:val="22"/>
          <w:szCs w:val="22"/>
        </w:rPr>
        <w:t xml:space="preserve">irst meeting </w:t>
      </w:r>
      <w:r w:rsidR="003C1DB0">
        <w:rPr>
          <w:bCs/>
          <w:sz w:val="22"/>
          <w:szCs w:val="22"/>
        </w:rPr>
        <w:t xml:space="preserve">(via conference call) took place </w:t>
      </w:r>
      <w:r w:rsidR="00702900" w:rsidRPr="00FD3D26">
        <w:rPr>
          <w:bCs/>
          <w:sz w:val="22"/>
          <w:szCs w:val="22"/>
        </w:rPr>
        <w:t xml:space="preserve">on July 28, 2011. </w:t>
      </w:r>
      <w:r w:rsidR="007D4419">
        <w:rPr>
          <w:bCs/>
          <w:sz w:val="22"/>
          <w:szCs w:val="22"/>
        </w:rPr>
        <w:t xml:space="preserve">The </w:t>
      </w:r>
      <w:r w:rsidR="003C1DB0">
        <w:rPr>
          <w:bCs/>
          <w:sz w:val="22"/>
          <w:szCs w:val="22"/>
        </w:rPr>
        <w:t xml:space="preserve">next </w:t>
      </w:r>
      <w:r w:rsidR="007D4419">
        <w:rPr>
          <w:bCs/>
          <w:sz w:val="22"/>
          <w:szCs w:val="22"/>
        </w:rPr>
        <w:t>subcommittee</w:t>
      </w:r>
      <w:r w:rsidR="00702900" w:rsidRPr="00FD3D26">
        <w:rPr>
          <w:bCs/>
          <w:sz w:val="22"/>
          <w:szCs w:val="22"/>
        </w:rPr>
        <w:t xml:space="preserve"> </w:t>
      </w:r>
      <w:r w:rsidR="003C1DB0">
        <w:rPr>
          <w:bCs/>
          <w:sz w:val="22"/>
          <w:szCs w:val="22"/>
        </w:rPr>
        <w:t xml:space="preserve">call </w:t>
      </w:r>
      <w:r>
        <w:rPr>
          <w:bCs/>
          <w:sz w:val="22"/>
          <w:szCs w:val="22"/>
        </w:rPr>
        <w:t xml:space="preserve">is scheduled </w:t>
      </w:r>
      <w:r w:rsidR="00702900" w:rsidRPr="00FD3D26">
        <w:rPr>
          <w:bCs/>
          <w:sz w:val="22"/>
          <w:szCs w:val="22"/>
        </w:rPr>
        <w:t>in Se</w:t>
      </w:r>
      <w:r w:rsidR="007D4419">
        <w:rPr>
          <w:bCs/>
          <w:sz w:val="22"/>
          <w:szCs w:val="22"/>
        </w:rPr>
        <w:t>ptember</w:t>
      </w:r>
      <w:r w:rsidR="003C1DB0">
        <w:rPr>
          <w:bCs/>
          <w:sz w:val="22"/>
          <w:szCs w:val="22"/>
        </w:rPr>
        <w:t>,</w:t>
      </w:r>
      <w:r w:rsidR="007D4419">
        <w:rPr>
          <w:bCs/>
          <w:sz w:val="22"/>
          <w:szCs w:val="22"/>
        </w:rPr>
        <w:t xml:space="preserve"> and at that time </w:t>
      </w:r>
      <w:r w:rsidR="003C1DB0">
        <w:rPr>
          <w:bCs/>
          <w:sz w:val="22"/>
          <w:szCs w:val="22"/>
        </w:rPr>
        <w:t xml:space="preserve">the members will </w:t>
      </w:r>
      <w:r w:rsidR="00702900" w:rsidRPr="00FD3D26">
        <w:rPr>
          <w:bCs/>
          <w:sz w:val="22"/>
          <w:szCs w:val="22"/>
        </w:rPr>
        <w:t xml:space="preserve">re-assess what needs to be done and </w:t>
      </w:r>
      <w:r w:rsidR="003C1DB0">
        <w:rPr>
          <w:bCs/>
          <w:sz w:val="22"/>
          <w:szCs w:val="22"/>
        </w:rPr>
        <w:t xml:space="preserve">make work </w:t>
      </w:r>
      <w:r w:rsidR="00702900" w:rsidRPr="00FD3D26">
        <w:rPr>
          <w:bCs/>
          <w:sz w:val="22"/>
          <w:szCs w:val="22"/>
        </w:rPr>
        <w:t>assign</w:t>
      </w:r>
      <w:r w:rsidR="003C1DB0">
        <w:rPr>
          <w:bCs/>
          <w:sz w:val="22"/>
          <w:szCs w:val="22"/>
        </w:rPr>
        <w:t>ments.  The four members of the subcommittee are</w:t>
      </w:r>
      <w:r w:rsidR="00702900" w:rsidRPr="00FD3D26">
        <w:rPr>
          <w:bCs/>
          <w:sz w:val="22"/>
          <w:szCs w:val="22"/>
        </w:rPr>
        <w:t xml:space="preserve"> Mark Harv</w:t>
      </w:r>
      <w:r w:rsidR="003C1DB0">
        <w:rPr>
          <w:bCs/>
          <w:sz w:val="22"/>
          <w:szCs w:val="22"/>
        </w:rPr>
        <w:t>e</w:t>
      </w:r>
      <w:r w:rsidR="00702900" w:rsidRPr="00FD3D26">
        <w:rPr>
          <w:bCs/>
          <w:sz w:val="22"/>
          <w:szCs w:val="22"/>
        </w:rPr>
        <w:t xml:space="preserve">y, Mark Matienzo, Mahnaz Ghaznavi and Lori </w:t>
      </w:r>
      <w:r w:rsidR="00D57DBF" w:rsidRPr="00FD3D26">
        <w:rPr>
          <w:bCs/>
          <w:sz w:val="22"/>
          <w:szCs w:val="22"/>
        </w:rPr>
        <w:t>Lindberg</w:t>
      </w:r>
      <w:r w:rsidR="00D57DBF">
        <w:rPr>
          <w:bCs/>
          <w:sz w:val="22"/>
          <w:szCs w:val="22"/>
        </w:rPr>
        <w:t xml:space="preserve"> (</w:t>
      </w:r>
      <w:r w:rsidR="003C1DB0">
        <w:rPr>
          <w:bCs/>
          <w:sz w:val="22"/>
          <w:szCs w:val="22"/>
        </w:rPr>
        <w:t>chair)</w:t>
      </w:r>
      <w:r w:rsidR="00702900" w:rsidRPr="00FD3D26">
        <w:rPr>
          <w:bCs/>
          <w:sz w:val="22"/>
          <w:szCs w:val="22"/>
        </w:rPr>
        <w:t xml:space="preserve">. </w:t>
      </w:r>
    </w:p>
    <w:p w:rsidR="00702900" w:rsidRPr="00FD3D26" w:rsidRDefault="00702900" w:rsidP="00702900">
      <w:pPr>
        <w:numPr>
          <w:ilvl w:val="1"/>
          <w:numId w:val="1"/>
        </w:numPr>
        <w:tabs>
          <w:tab w:val="clear" w:pos="1080"/>
          <w:tab w:val="num" w:pos="720"/>
        </w:tabs>
        <w:ind w:left="720"/>
        <w:rPr>
          <w:bCs/>
          <w:sz w:val="22"/>
          <w:szCs w:val="22"/>
        </w:rPr>
      </w:pPr>
      <w:r w:rsidRPr="00FD3D26">
        <w:rPr>
          <w:bCs/>
          <w:sz w:val="22"/>
          <w:szCs w:val="22"/>
        </w:rPr>
        <w:t xml:space="preserve">The subcommittee will be auditing the DAS courses and ask the Education Committee for assistance when needed. </w:t>
      </w:r>
    </w:p>
    <w:p w:rsidR="00702900" w:rsidRPr="00FD3D26" w:rsidRDefault="00702900" w:rsidP="00702900">
      <w:pPr>
        <w:numPr>
          <w:ilvl w:val="1"/>
          <w:numId w:val="1"/>
        </w:numPr>
        <w:tabs>
          <w:tab w:val="clear" w:pos="1080"/>
          <w:tab w:val="num" w:pos="720"/>
        </w:tabs>
        <w:ind w:left="720"/>
        <w:rPr>
          <w:bCs/>
          <w:sz w:val="22"/>
          <w:szCs w:val="22"/>
        </w:rPr>
      </w:pPr>
      <w:r w:rsidRPr="00FD3D26">
        <w:rPr>
          <w:bCs/>
          <w:sz w:val="22"/>
          <w:szCs w:val="22"/>
        </w:rPr>
        <w:t>DAS will be divided by ACE Category, so the shepherd from the Education Committee will be assigned to any DAS workshop that will fall into their category.</w:t>
      </w:r>
    </w:p>
    <w:p w:rsidR="00702900" w:rsidRPr="00FD3D26" w:rsidRDefault="00702900" w:rsidP="00702900">
      <w:pPr>
        <w:numPr>
          <w:ilvl w:val="1"/>
          <w:numId w:val="1"/>
        </w:numPr>
        <w:tabs>
          <w:tab w:val="clear" w:pos="1080"/>
          <w:tab w:val="num" w:pos="720"/>
        </w:tabs>
        <w:ind w:left="720"/>
        <w:rPr>
          <w:bCs/>
          <w:sz w:val="22"/>
          <w:szCs w:val="22"/>
        </w:rPr>
      </w:pPr>
      <w:r w:rsidRPr="00FD3D26">
        <w:rPr>
          <w:bCs/>
          <w:sz w:val="22"/>
          <w:szCs w:val="22"/>
        </w:rPr>
        <w:t>The committee agreed that we should adopt the</w:t>
      </w:r>
      <w:r w:rsidR="002E0404">
        <w:rPr>
          <w:bCs/>
          <w:sz w:val="22"/>
          <w:szCs w:val="22"/>
        </w:rPr>
        <w:t xml:space="preserve"> DAS</w:t>
      </w:r>
      <w:r w:rsidRPr="00FD3D26">
        <w:rPr>
          <w:bCs/>
          <w:sz w:val="22"/>
          <w:szCs w:val="22"/>
        </w:rPr>
        <w:t xml:space="preserve"> tier structure </w:t>
      </w:r>
      <w:r w:rsidR="003C1DB0">
        <w:rPr>
          <w:bCs/>
          <w:sz w:val="22"/>
          <w:szCs w:val="22"/>
        </w:rPr>
        <w:t>for</w:t>
      </w:r>
      <w:r w:rsidRPr="00FD3D26">
        <w:rPr>
          <w:bCs/>
          <w:sz w:val="22"/>
          <w:szCs w:val="22"/>
        </w:rPr>
        <w:t xml:space="preserve"> </w:t>
      </w:r>
      <w:r w:rsidR="003C1DB0">
        <w:rPr>
          <w:bCs/>
          <w:sz w:val="22"/>
          <w:szCs w:val="22"/>
        </w:rPr>
        <w:t>all</w:t>
      </w:r>
      <w:r w:rsidRPr="00FD3D26">
        <w:rPr>
          <w:bCs/>
          <w:sz w:val="22"/>
          <w:szCs w:val="22"/>
        </w:rPr>
        <w:t xml:space="preserve"> SAA educational offerings.</w:t>
      </w:r>
    </w:p>
    <w:p w:rsidR="00702900" w:rsidRPr="00FD3D26" w:rsidRDefault="00702900" w:rsidP="00702900">
      <w:pPr>
        <w:pStyle w:val="ListParagraph"/>
        <w:rPr>
          <w:bCs/>
          <w:sz w:val="22"/>
          <w:szCs w:val="22"/>
        </w:rPr>
      </w:pPr>
    </w:p>
    <w:p w:rsidR="00702900" w:rsidRPr="00FD3D26" w:rsidRDefault="00702900" w:rsidP="00702900">
      <w:pPr>
        <w:numPr>
          <w:ilvl w:val="0"/>
          <w:numId w:val="1"/>
        </w:numPr>
        <w:rPr>
          <w:bCs/>
          <w:sz w:val="22"/>
          <w:szCs w:val="22"/>
        </w:rPr>
      </w:pPr>
      <w:r w:rsidRPr="00FD3D26">
        <w:rPr>
          <w:b/>
          <w:sz w:val="22"/>
          <w:szCs w:val="22"/>
        </w:rPr>
        <w:t>Development of a concept-based archival curriculum by archival educators</w:t>
      </w:r>
      <w:r w:rsidR="002E0404">
        <w:rPr>
          <w:sz w:val="22"/>
          <w:szCs w:val="22"/>
        </w:rPr>
        <w:t xml:space="preserve"> – MacNeil</w:t>
      </w:r>
    </w:p>
    <w:p w:rsidR="00702900" w:rsidRPr="00FD3D26" w:rsidRDefault="002E0404" w:rsidP="00702900">
      <w:pPr>
        <w:ind w:left="360"/>
        <w:rPr>
          <w:bCs/>
          <w:sz w:val="22"/>
          <w:szCs w:val="22"/>
        </w:rPr>
      </w:pPr>
      <w:r>
        <w:rPr>
          <w:sz w:val="22"/>
          <w:szCs w:val="22"/>
        </w:rPr>
        <w:t>T</w:t>
      </w:r>
      <w:r w:rsidR="00702900" w:rsidRPr="00FD3D26">
        <w:rPr>
          <w:sz w:val="22"/>
          <w:szCs w:val="22"/>
        </w:rPr>
        <w:t xml:space="preserve">he </w:t>
      </w:r>
      <w:r w:rsidR="003C1DB0">
        <w:rPr>
          <w:sz w:val="22"/>
          <w:szCs w:val="22"/>
        </w:rPr>
        <w:t>“</w:t>
      </w:r>
      <w:r w:rsidR="00702900" w:rsidRPr="00FD3D26">
        <w:rPr>
          <w:sz w:val="22"/>
          <w:szCs w:val="22"/>
        </w:rPr>
        <w:t>Pluralizing the Archival Curriculum</w:t>
      </w:r>
      <w:r w:rsidR="003C1DB0">
        <w:rPr>
          <w:sz w:val="22"/>
          <w:szCs w:val="22"/>
        </w:rPr>
        <w:t>”</w:t>
      </w:r>
      <w:r w:rsidR="00702900" w:rsidRPr="00FD3D26">
        <w:rPr>
          <w:sz w:val="22"/>
          <w:szCs w:val="22"/>
        </w:rPr>
        <w:t xml:space="preserve"> group </w:t>
      </w:r>
      <w:r>
        <w:rPr>
          <w:sz w:val="22"/>
          <w:szCs w:val="22"/>
        </w:rPr>
        <w:t>has done some work</w:t>
      </w:r>
      <w:r w:rsidRPr="00FD3D26">
        <w:rPr>
          <w:sz w:val="22"/>
          <w:szCs w:val="22"/>
        </w:rPr>
        <w:t xml:space="preserve"> </w:t>
      </w:r>
      <w:r w:rsidR="00702900" w:rsidRPr="00FD3D26">
        <w:rPr>
          <w:sz w:val="22"/>
          <w:szCs w:val="22"/>
        </w:rPr>
        <w:t xml:space="preserve">and </w:t>
      </w:r>
      <w:r>
        <w:rPr>
          <w:sz w:val="22"/>
          <w:szCs w:val="22"/>
        </w:rPr>
        <w:t xml:space="preserve">published </w:t>
      </w:r>
      <w:r w:rsidR="00702900" w:rsidRPr="00FD3D26">
        <w:rPr>
          <w:sz w:val="22"/>
          <w:szCs w:val="22"/>
        </w:rPr>
        <w:t>a</w:t>
      </w:r>
      <w:r w:rsidR="003C1DB0">
        <w:rPr>
          <w:sz w:val="22"/>
          <w:szCs w:val="22"/>
        </w:rPr>
        <w:t xml:space="preserve">n </w:t>
      </w:r>
      <w:r w:rsidR="00702900" w:rsidRPr="00FD3D26">
        <w:rPr>
          <w:sz w:val="22"/>
          <w:szCs w:val="22"/>
        </w:rPr>
        <w:t xml:space="preserve">article in the most recent </w:t>
      </w:r>
      <w:r w:rsidR="00702900" w:rsidRPr="00FD3D26">
        <w:rPr>
          <w:i/>
          <w:sz w:val="22"/>
          <w:szCs w:val="22"/>
        </w:rPr>
        <w:t>American Archivist</w:t>
      </w:r>
      <w:r>
        <w:rPr>
          <w:i/>
          <w:sz w:val="22"/>
          <w:szCs w:val="22"/>
        </w:rPr>
        <w:t xml:space="preserve">. </w:t>
      </w:r>
      <w:r w:rsidR="00702900" w:rsidRPr="00FD3D26">
        <w:rPr>
          <w:bCs/>
          <w:sz w:val="22"/>
          <w:szCs w:val="22"/>
        </w:rPr>
        <w:t xml:space="preserve"> The idea was developed </w:t>
      </w:r>
      <w:r w:rsidR="003C1DB0">
        <w:rPr>
          <w:bCs/>
          <w:sz w:val="22"/>
          <w:szCs w:val="22"/>
        </w:rPr>
        <w:t>during</w:t>
      </w:r>
      <w:r w:rsidR="00702900" w:rsidRPr="00FD3D26">
        <w:rPr>
          <w:bCs/>
          <w:sz w:val="22"/>
          <w:szCs w:val="22"/>
        </w:rPr>
        <w:t xml:space="preserve"> discussion in 2009 between Archival Educators and doctoral students</w:t>
      </w:r>
      <w:r w:rsidR="003C1DB0">
        <w:rPr>
          <w:bCs/>
          <w:sz w:val="22"/>
          <w:szCs w:val="22"/>
        </w:rPr>
        <w:t>.  T</w:t>
      </w:r>
      <w:r w:rsidR="00702900" w:rsidRPr="00FD3D26">
        <w:rPr>
          <w:bCs/>
          <w:sz w:val="22"/>
          <w:szCs w:val="22"/>
        </w:rPr>
        <w:t>hey would like to revive archival e</w:t>
      </w:r>
      <w:r w:rsidR="003C1DB0">
        <w:rPr>
          <w:bCs/>
          <w:sz w:val="22"/>
          <w:szCs w:val="22"/>
        </w:rPr>
        <w:t xml:space="preserve">ducation that has been lacking – primarily </w:t>
      </w:r>
      <w:r w:rsidR="00702900" w:rsidRPr="00FD3D26">
        <w:rPr>
          <w:bCs/>
          <w:sz w:val="22"/>
          <w:szCs w:val="22"/>
        </w:rPr>
        <w:t>developing a curriculum that is service-based</w:t>
      </w:r>
      <w:r>
        <w:rPr>
          <w:bCs/>
          <w:sz w:val="22"/>
          <w:szCs w:val="22"/>
        </w:rPr>
        <w:t>,</w:t>
      </w:r>
      <w:r w:rsidR="003C1DB0">
        <w:rPr>
          <w:bCs/>
          <w:sz w:val="22"/>
          <w:szCs w:val="22"/>
        </w:rPr>
        <w:t xml:space="preserve"> and, they want to </w:t>
      </w:r>
      <w:r w:rsidR="00702900" w:rsidRPr="00FD3D26">
        <w:rPr>
          <w:bCs/>
          <w:sz w:val="22"/>
          <w:szCs w:val="22"/>
        </w:rPr>
        <w:t xml:space="preserve">address language like “records”, </w:t>
      </w:r>
      <w:r w:rsidR="003C1DB0">
        <w:rPr>
          <w:bCs/>
          <w:sz w:val="22"/>
          <w:szCs w:val="22"/>
        </w:rPr>
        <w:t>and questions</w:t>
      </w:r>
      <w:r w:rsidR="00702900" w:rsidRPr="00FD3D26">
        <w:rPr>
          <w:bCs/>
          <w:sz w:val="22"/>
          <w:szCs w:val="22"/>
        </w:rPr>
        <w:t xml:space="preserve"> </w:t>
      </w:r>
      <w:r w:rsidR="003C1DB0">
        <w:rPr>
          <w:bCs/>
          <w:sz w:val="22"/>
          <w:szCs w:val="22"/>
        </w:rPr>
        <w:t>including “W</w:t>
      </w:r>
      <w:r w:rsidR="00702900" w:rsidRPr="00FD3D26">
        <w:rPr>
          <w:bCs/>
          <w:sz w:val="22"/>
          <w:szCs w:val="22"/>
        </w:rPr>
        <w:t>hat is an archi</w:t>
      </w:r>
      <w:r w:rsidR="007D4419">
        <w:rPr>
          <w:bCs/>
          <w:sz w:val="22"/>
          <w:szCs w:val="22"/>
        </w:rPr>
        <w:t>ve? What is authenticity?</w:t>
      </w:r>
      <w:r w:rsidR="003C1DB0">
        <w:rPr>
          <w:bCs/>
          <w:sz w:val="22"/>
          <w:szCs w:val="22"/>
        </w:rPr>
        <w:t>”</w:t>
      </w:r>
      <w:r w:rsidR="007D4419">
        <w:rPr>
          <w:bCs/>
          <w:sz w:val="22"/>
          <w:szCs w:val="22"/>
        </w:rPr>
        <w:t xml:space="preserve"> etc.</w:t>
      </w:r>
      <w:r>
        <w:rPr>
          <w:bCs/>
          <w:sz w:val="22"/>
          <w:szCs w:val="22"/>
        </w:rPr>
        <w:t xml:space="preserve"> </w:t>
      </w:r>
      <w:r w:rsidR="007D4419">
        <w:rPr>
          <w:bCs/>
          <w:sz w:val="22"/>
          <w:szCs w:val="22"/>
        </w:rPr>
        <w:t xml:space="preserve"> MacNeil</w:t>
      </w:r>
      <w:r w:rsidR="00702900" w:rsidRPr="00FD3D26">
        <w:rPr>
          <w:bCs/>
          <w:sz w:val="22"/>
          <w:szCs w:val="22"/>
        </w:rPr>
        <w:t xml:space="preserve"> participated in a</w:t>
      </w:r>
      <w:r w:rsidR="00AB670A">
        <w:rPr>
          <w:bCs/>
          <w:sz w:val="22"/>
          <w:szCs w:val="22"/>
        </w:rPr>
        <w:t xml:space="preserve"> June</w:t>
      </w:r>
      <w:r w:rsidR="00702900" w:rsidRPr="00FD3D26">
        <w:rPr>
          <w:bCs/>
          <w:sz w:val="22"/>
          <w:szCs w:val="22"/>
        </w:rPr>
        <w:t xml:space="preserve"> meeting at UCLA </w:t>
      </w:r>
      <w:r w:rsidR="00AB670A">
        <w:rPr>
          <w:bCs/>
          <w:sz w:val="22"/>
          <w:szCs w:val="22"/>
        </w:rPr>
        <w:t xml:space="preserve">where discussion included </w:t>
      </w:r>
      <w:r w:rsidR="00702900" w:rsidRPr="00FD3D26">
        <w:rPr>
          <w:bCs/>
          <w:sz w:val="22"/>
          <w:szCs w:val="22"/>
        </w:rPr>
        <w:t>incorporatin</w:t>
      </w:r>
      <w:r w:rsidR="007D4419">
        <w:rPr>
          <w:bCs/>
          <w:sz w:val="22"/>
          <w:szCs w:val="22"/>
        </w:rPr>
        <w:t xml:space="preserve">g a concept-based curriculum. She </w:t>
      </w:r>
      <w:r>
        <w:rPr>
          <w:bCs/>
          <w:sz w:val="22"/>
          <w:szCs w:val="22"/>
        </w:rPr>
        <w:t>feels</w:t>
      </w:r>
      <w:r w:rsidR="00702900" w:rsidRPr="00FD3D26">
        <w:rPr>
          <w:bCs/>
          <w:sz w:val="22"/>
          <w:szCs w:val="22"/>
        </w:rPr>
        <w:t xml:space="preserve"> it’s useful to know that there is a lot of discussion about revisiting archival curricul</w:t>
      </w:r>
      <w:r w:rsidR="00AB670A">
        <w:rPr>
          <w:bCs/>
          <w:sz w:val="22"/>
          <w:szCs w:val="22"/>
        </w:rPr>
        <w:t>a</w:t>
      </w:r>
      <w:r w:rsidR="00702900" w:rsidRPr="00FD3D26">
        <w:rPr>
          <w:bCs/>
          <w:sz w:val="22"/>
          <w:szCs w:val="22"/>
        </w:rPr>
        <w:t>.</w:t>
      </w:r>
      <w:r w:rsidR="00AB670A">
        <w:rPr>
          <w:bCs/>
          <w:sz w:val="22"/>
          <w:szCs w:val="22"/>
        </w:rPr>
        <w:t xml:space="preserve"> </w:t>
      </w:r>
      <w:r w:rsidR="00702900" w:rsidRPr="00FD3D26">
        <w:rPr>
          <w:bCs/>
          <w:sz w:val="22"/>
          <w:szCs w:val="22"/>
        </w:rPr>
        <w:t xml:space="preserve"> AT the ARIE meeting this year</w:t>
      </w:r>
      <w:r w:rsidR="00AB670A">
        <w:rPr>
          <w:bCs/>
          <w:sz w:val="22"/>
          <w:szCs w:val="22"/>
        </w:rPr>
        <w:t>,</w:t>
      </w:r>
      <w:r w:rsidR="00702900" w:rsidRPr="00FD3D26">
        <w:rPr>
          <w:bCs/>
          <w:sz w:val="22"/>
          <w:szCs w:val="22"/>
        </w:rPr>
        <w:t xml:space="preserve"> there was a mapping meeting and 50 people attended; so there is great deal of interest. </w:t>
      </w:r>
    </w:p>
    <w:p w:rsidR="00702900" w:rsidRPr="00FD3D26" w:rsidRDefault="00702900" w:rsidP="00702900">
      <w:pPr>
        <w:rPr>
          <w:bCs/>
          <w:sz w:val="22"/>
          <w:szCs w:val="22"/>
        </w:rPr>
      </w:pPr>
    </w:p>
    <w:p w:rsidR="00702900" w:rsidRPr="00FD3D26" w:rsidRDefault="00702900" w:rsidP="00702900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9D0FF4">
        <w:rPr>
          <w:b/>
          <w:bCs/>
          <w:sz w:val="22"/>
          <w:szCs w:val="22"/>
        </w:rPr>
        <w:t>SAA Education Staff Report</w:t>
      </w:r>
      <w:r w:rsidRPr="00FD3D26">
        <w:rPr>
          <w:bCs/>
          <w:sz w:val="22"/>
          <w:szCs w:val="22"/>
        </w:rPr>
        <w:t xml:space="preserve"> – De Sutter</w:t>
      </w:r>
      <w:r w:rsidRPr="00FD3D26">
        <w:rPr>
          <w:bCs/>
          <w:i/>
          <w:sz w:val="22"/>
          <w:szCs w:val="22"/>
        </w:rPr>
        <w:t xml:space="preserve"> </w:t>
      </w:r>
      <w:r w:rsidRPr="00FD3D26">
        <w:rPr>
          <w:bCs/>
          <w:sz w:val="22"/>
          <w:szCs w:val="22"/>
        </w:rPr>
        <w:t>(</w:t>
      </w:r>
      <w:r w:rsidRPr="009D0FF4">
        <w:rPr>
          <w:bCs/>
          <w:i/>
          <w:sz w:val="22"/>
          <w:szCs w:val="22"/>
        </w:rPr>
        <w:t>attachment</w:t>
      </w:r>
      <w:r w:rsidRPr="00FD3D26">
        <w:rPr>
          <w:bCs/>
          <w:sz w:val="22"/>
          <w:szCs w:val="22"/>
        </w:rPr>
        <w:t>)</w:t>
      </w:r>
    </w:p>
    <w:p w:rsidR="00702900" w:rsidRPr="005D224C" w:rsidRDefault="00702900" w:rsidP="00702900">
      <w:pPr>
        <w:ind w:firstLine="360"/>
        <w:rPr>
          <w:sz w:val="22"/>
          <w:szCs w:val="22"/>
        </w:rPr>
      </w:pPr>
      <w:r w:rsidRPr="005D224C">
        <w:rPr>
          <w:sz w:val="22"/>
          <w:szCs w:val="22"/>
        </w:rPr>
        <w:t>Fiscal Year 2011 Summary:</w:t>
      </w:r>
    </w:p>
    <w:p w:rsidR="00702900" w:rsidRPr="00AB670A" w:rsidRDefault="00AB670A" w:rsidP="00702900">
      <w:pPr>
        <w:pStyle w:val="ListParagraph"/>
        <w:numPr>
          <w:ilvl w:val="1"/>
          <w:numId w:val="1"/>
        </w:numPr>
        <w:rPr>
          <w:b/>
          <w:sz w:val="22"/>
          <w:szCs w:val="22"/>
        </w:rPr>
      </w:pPr>
      <w:r w:rsidRPr="00AB670A">
        <w:rPr>
          <w:sz w:val="22"/>
          <w:szCs w:val="22"/>
        </w:rPr>
        <w:t>Scheduled 58 programs; o</w:t>
      </w:r>
      <w:r w:rsidR="00702900" w:rsidRPr="00AB670A">
        <w:rPr>
          <w:sz w:val="22"/>
          <w:szCs w:val="22"/>
        </w:rPr>
        <w:t>ffered four Web seminars at 214 site</w:t>
      </w:r>
      <w:r w:rsidRPr="00AB670A">
        <w:rPr>
          <w:sz w:val="22"/>
          <w:szCs w:val="22"/>
        </w:rPr>
        <w:t>s with a total of 827 attendees; o</w:t>
      </w:r>
      <w:r w:rsidR="00702900" w:rsidRPr="00AB670A">
        <w:rPr>
          <w:sz w:val="22"/>
          <w:szCs w:val="22"/>
        </w:rPr>
        <w:t>ffered 50 face-to-face programs with 1,190 attendees</w:t>
      </w:r>
      <w:r w:rsidRPr="00AB670A">
        <w:rPr>
          <w:sz w:val="22"/>
          <w:szCs w:val="22"/>
        </w:rPr>
        <w:t>; c</w:t>
      </w:r>
      <w:r w:rsidR="00702900" w:rsidRPr="00AB670A">
        <w:rPr>
          <w:sz w:val="22"/>
          <w:szCs w:val="22"/>
        </w:rPr>
        <w:t>ancelled three workshops due to lack of registrants (see table in attachment)</w:t>
      </w:r>
      <w:r w:rsidRPr="00AB670A">
        <w:rPr>
          <w:sz w:val="22"/>
          <w:szCs w:val="22"/>
        </w:rPr>
        <w:t>; c</w:t>
      </w:r>
      <w:r w:rsidR="00702900" w:rsidRPr="00AB670A">
        <w:rPr>
          <w:sz w:val="22"/>
          <w:szCs w:val="22"/>
        </w:rPr>
        <w:t>ancelled Summer Camp</w:t>
      </w:r>
      <w:r w:rsidRPr="00AB670A">
        <w:rPr>
          <w:sz w:val="22"/>
          <w:szCs w:val="22"/>
        </w:rPr>
        <w:t xml:space="preserve">; </w:t>
      </w:r>
      <w:r>
        <w:rPr>
          <w:sz w:val="22"/>
          <w:szCs w:val="22"/>
        </w:rPr>
        <w:t xml:space="preserve">and, </w:t>
      </w:r>
      <w:r w:rsidRPr="00AB670A">
        <w:rPr>
          <w:sz w:val="22"/>
          <w:szCs w:val="22"/>
        </w:rPr>
        <w:t xml:space="preserve">secured 12 new hosts </w:t>
      </w:r>
      <w:r>
        <w:rPr>
          <w:sz w:val="22"/>
          <w:szCs w:val="22"/>
        </w:rPr>
        <w:t>(s</w:t>
      </w:r>
      <w:r w:rsidR="00702900" w:rsidRPr="00AB670A">
        <w:rPr>
          <w:sz w:val="22"/>
          <w:szCs w:val="22"/>
        </w:rPr>
        <w:t>ee Table 1 for details on FY11 schedule</w:t>
      </w:r>
      <w:r>
        <w:rPr>
          <w:sz w:val="22"/>
          <w:szCs w:val="22"/>
        </w:rPr>
        <w:t>)</w:t>
      </w:r>
      <w:r w:rsidR="00702900" w:rsidRPr="00AB670A">
        <w:rPr>
          <w:sz w:val="22"/>
          <w:szCs w:val="22"/>
        </w:rPr>
        <w:t>.</w:t>
      </w:r>
    </w:p>
    <w:p w:rsidR="00702900" w:rsidRPr="00FD3D26" w:rsidRDefault="00702900" w:rsidP="00702900">
      <w:pPr>
        <w:rPr>
          <w:sz w:val="22"/>
          <w:szCs w:val="22"/>
        </w:rPr>
      </w:pPr>
    </w:p>
    <w:p w:rsidR="00702900" w:rsidRPr="005D224C" w:rsidRDefault="00702900" w:rsidP="00702900">
      <w:pPr>
        <w:ind w:firstLine="360"/>
        <w:rPr>
          <w:sz w:val="22"/>
          <w:szCs w:val="22"/>
        </w:rPr>
      </w:pPr>
      <w:r w:rsidRPr="005D224C">
        <w:rPr>
          <w:sz w:val="22"/>
          <w:szCs w:val="22"/>
        </w:rPr>
        <w:t xml:space="preserve">Year-To-Date Fiscal Year 2012 Summary: </w:t>
      </w:r>
    </w:p>
    <w:p w:rsidR="00702900" w:rsidRPr="00AB670A" w:rsidRDefault="00AB670A" w:rsidP="00702900">
      <w:pPr>
        <w:pStyle w:val="ListParagraph"/>
        <w:numPr>
          <w:ilvl w:val="0"/>
          <w:numId w:val="8"/>
        </w:numPr>
        <w:rPr>
          <w:b/>
          <w:sz w:val="22"/>
          <w:szCs w:val="22"/>
        </w:rPr>
      </w:pPr>
      <w:r w:rsidRPr="00AB670A">
        <w:rPr>
          <w:sz w:val="22"/>
          <w:szCs w:val="22"/>
        </w:rPr>
        <w:t>Scheduled 48 programs; o</w:t>
      </w:r>
      <w:r w:rsidR="00702900" w:rsidRPr="00AB670A">
        <w:rPr>
          <w:sz w:val="22"/>
          <w:szCs w:val="22"/>
        </w:rPr>
        <w:t>ffered two Web seminars at 72 site</w:t>
      </w:r>
      <w:r w:rsidRPr="00AB670A">
        <w:rPr>
          <w:sz w:val="22"/>
          <w:szCs w:val="22"/>
        </w:rPr>
        <w:t>s with a total of 256 attendees; o</w:t>
      </w:r>
      <w:r w:rsidR="00702900" w:rsidRPr="00AB670A">
        <w:rPr>
          <w:sz w:val="22"/>
          <w:szCs w:val="22"/>
        </w:rPr>
        <w:t>ffered three face-to-face programs with 76 attendees</w:t>
      </w:r>
      <w:r w:rsidRPr="00AB670A">
        <w:rPr>
          <w:sz w:val="22"/>
          <w:szCs w:val="22"/>
        </w:rPr>
        <w:t>; c</w:t>
      </w:r>
      <w:r w:rsidR="00702900" w:rsidRPr="00AB670A">
        <w:rPr>
          <w:sz w:val="22"/>
          <w:szCs w:val="22"/>
        </w:rPr>
        <w:t xml:space="preserve">ancelled two workshops due to </w:t>
      </w:r>
      <w:r w:rsidRPr="00AB670A">
        <w:rPr>
          <w:sz w:val="22"/>
          <w:szCs w:val="22"/>
        </w:rPr>
        <w:t xml:space="preserve">lack of registrants (see table); and, secured 11 new hosts </w:t>
      </w:r>
      <w:r>
        <w:rPr>
          <w:sz w:val="22"/>
          <w:szCs w:val="22"/>
        </w:rPr>
        <w:t>(s</w:t>
      </w:r>
      <w:r w:rsidR="00702900" w:rsidRPr="00AB670A">
        <w:rPr>
          <w:sz w:val="22"/>
          <w:szCs w:val="22"/>
        </w:rPr>
        <w:t>ee Table 2 for details on FY12 schedule</w:t>
      </w:r>
      <w:r>
        <w:rPr>
          <w:sz w:val="22"/>
          <w:szCs w:val="22"/>
        </w:rPr>
        <w:t>)</w:t>
      </w:r>
      <w:r w:rsidR="00702900" w:rsidRPr="00AB670A">
        <w:rPr>
          <w:sz w:val="22"/>
          <w:szCs w:val="22"/>
        </w:rPr>
        <w:t>.</w:t>
      </w:r>
    </w:p>
    <w:p w:rsidR="00702900" w:rsidRPr="00FD3D26" w:rsidRDefault="00702900" w:rsidP="00702900">
      <w:pPr>
        <w:rPr>
          <w:b/>
          <w:sz w:val="22"/>
          <w:szCs w:val="22"/>
        </w:rPr>
      </w:pPr>
    </w:p>
    <w:p w:rsidR="00AB670A" w:rsidRDefault="00AB670A" w:rsidP="00AB670A">
      <w:pPr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Activity </w:t>
      </w:r>
      <w:r w:rsidR="00D57DBF">
        <w:rPr>
          <w:sz w:val="22"/>
          <w:szCs w:val="22"/>
        </w:rPr>
        <w:t>highlights</w:t>
      </w:r>
      <w:r>
        <w:rPr>
          <w:sz w:val="22"/>
          <w:szCs w:val="22"/>
        </w:rPr>
        <w:t xml:space="preserve"> since the l</w:t>
      </w:r>
      <w:r w:rsidR="00702900" w:rsidRPr="005D224C">
        <w:rPr>
          <w:sz w:val="22"/>
          <w:szCs w:val="22"/>
        </w:rPr>
        <w:t>ast Education Com</w:t>
      </w:r>
      <w:r>
        <w:rPr>
          <w:sz w:val="22"/>
          <w:szCs w:val="22"/>
        </w:rPr>
        <w:t>mittee Meeting in February 2011 included:</w:t>
      </w:r>
    </w:p>
    <w:p w:rsidR="00AB670A" w:rsidRDefault="00AB670A" w:rsidP="00AB670A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</w:t>
      </w:r>
      <w:r w:rsidR="00702900" w:rsidRPr="00AB670A">
        <w:rPr>
          <w:sz w:val="22"/>
          <w:szCs w:val="22"/>
        </w:rPr>
        <w:t>ffering the May Web seminar “Archon: Making It Work for You!” with a new subcontractor (Peach New Media) on a trial basis</w:t>
      </w:r>
      <w:r w:rsidRPr="00AB670A">
        <w:rPr>
          <w:sz w:val="22"/>
          <w:szCs w:val="22"/>
        </w:rPr>
        <w:t>, and it</w:t>
      </w:r>
      <w:r w:rsidR="00702900" w:rsidRPr="00AB670A">
        <w:rPr>
          <w:sz w:val="22"/>
          <w:szCs w:val="22"/>
        </w:rPr>
        <w:t xml:space="preserve"> turned out very well!  Based on that experience three more Web seminars</w:t>
      </w:r>
      <w:r w:rsidRPr="00AB670A">
        <w:rPr>
          <w:sz w:val="22"/>
          <w:szCs w:val="22"/>
        </w:rPr>
        <w:t xml:space="preserve"> were offered </w:t>
      </w:r>
      <w:r w:rsidR="00702900" w:rsidRPr="00AB670A">
        <w:rPr>
          <w:sz w:val="22"/>
          <w:szCs w:val="22"/>
        </w:rPr>
        <w:t>realiz</w:t>
      </w:r>
      <w:r w:rsidRPr="00AB670A">
        <w:rPr>
          <w:sz w:val="22"/>
          <w:szCs w:val="22"/>
        </w:rPr>
        <w:t>ing</w:t>
      </w:r>
      <w:r w:rsidR="00702900" w:rsidRPr="00AB670A">
        <w:rPr>
          <w:sz w:val="22"/>
          <w:szCs w:val="22"/>
        </w:rPr>
        <w:t xml:space="preserve"> significant savings in the process.</w:t>
      </w:r>
    </w:p>
    <w:p w:rsidR="00AB670A" w:rsidRDefault="00702900" w:rsidP="00702900">
      <w:pPr>
        <w:pStyle w:val="ListParagraph"/>
        <w:numPr>
          <w:ilvl w:val="0"/>
          <w:numId w:val="9"/>
        </w:numPr>
        <w:contextualSpacing/>
        <w:rPr>
          <w:sz w:val="22"/>
          <w:szCs w:val="22"/>
        </w:rPr>
      </w:pPr>
      <w:r w:rsidRPr="00AB670A">
        <w:rPr>
          <w:sz w:val="22"/>
          <w:szCs w:val="22"/>
        </w:rPr>
        <w:t xml:space="preserve">Continued outreach to potential hosts for FY 2011 and 2012 workshops.  February “working list” of 25 hosts included 10 new contacts.  </w:t>
      </w:r>
    </w:p>
    <w:p w:rsidR="00702900" w:rsidRPr="00AB670A" w:rsidRDefault="00702900" w:rsidP="00702900">
      <w:pPr>
        <w:pStyle w:val="ListParagraph"/>
        <w:numPr>
          <w:ilvl w:val="0"/>
          <w:numId w:val="9"/>
        </w:numPr>
        <w:contextualSpacing/>
        <w:rPr>
          <w:sz w:val="22"/>
          <w:szCs w:val="22"/>
        </w:rPr>
      </w:pPr>
      <w:r w:rsidRPr="00AB670A">
        <w:rPr>
          <w:sz w:val="22"/>
          <w:szCs w:val="22"/>
        </w:rPr>
        <w:t>Managed logistics of 11 pre-conference workshops, including five new topics, one of which is a DAS course.  Relocated</w:t>
      </w:r>
      <w:r w:rsidRPr="00AB670A">
        <w:rPr>
          <w:b/>
          <w:sz w:val="22"/>
          <w:szCs w:val="22"/>
        </w:rPr>
        <w:t xml:space="preserve"> </w:t>
      </w:r>
      <w:r w:rsidRPr="00AB670A">
        <w:rPr>
          <w:sz w:val="22"/>
          <w:szCs w:val="22"/>
        </w:rPr>
        <w:t>another pre-conference workshop off site due to unanticipated AV costs, and offered five workshops off site.</w:t>
      </w:r>
      <w:r w:rsidRPr="00AB670A">
        <w:rPr>
          <w:b/>
          <w:sz w:val="22"/>
          <w:szCs w:val="22"/>
        </w:rPr>
        <w:t xml:space="preserve"> </w:t>
      </w:r>
    </w:p>
    <w:p w:rsidR="00702900" w:rsidRDefault="00702900" w:rsidP="00702900">
      <w:pPr>
        <w:pStyle w:val="ListParagraph"/>
        <w:numPr>
          <w:ilvl w:val="0"/>
          <w:numId w:val="9"/>
        </w:numPr>
        <w:contextualSpacing/>
        <w:rPr>
          <w:sz w:val="22"/>
          <w:szCs w:val="22"/>
        </w:rPr>
      </w:pPr>
      <w:r w:rsidRPr="009D0FF4">
        <w:rPr>
          <w:sz w:val="22"/>
          <w:szCs w:val="22"/>
        </w:rPr>
        <w:t>Contributed to an MLIS grant, submitted by the University of Virginia, for funding of 20 scholarships per SAA EAC-CPF workshop to be offered seven times in different regions.  SAA will be a subcontractor – participating in the scholarship selection committee and coordinating sites, etc. just like we do for other workshops.</w:t>
      </w:r>
    </w:p>
    <w:p w:rsidR="00702900" w:rsidRDefault="00702900" w:rsidP="00702900">
      <w:pPr>
        <w:pStyle w:val="ListParagraph"/>
        <w:numPr>
          <w:ilvl w:val="0"/>
          <w:numId w:val="9"/>
        </w:numPr>
        <w:contextualSpacing/>
        <w:rPr>
          <w:sz w:val="22"/>
          <w:szCs w:val="22"/>
        </w:rPr>
      </w:pPr>
      <w:r w:rsidRPr="009D0FF4">
        <w:rPr>
          <w:sz w:val="22"/>
          <w:szCs w:val="22"/>
        </w:rPr>
        <w:t>Implemented Phase Two of the Education Directory and increased the number of paid providers to 33.</w:t>
      </w:r>
    </w:p>
    <w:p w:rsidR="00702900" w:rsidRPr="009D0FF4" w:rsidRDefault="00702900" w:rsidP="00702900">
      <w:pPr>
        <w:pStyle w:val="ListParagraph"/>
        <w:numPr>
          <w:ilvl w:val="0"/>
          <w:numId w:val="9"/>
        </w:numPr>
        <w:contextualSpacing/>
        <w:rPr>
          <w:sz w:val="22"/>
          <w:szCs w:val="22"/>
        </w:rPr>
      </w:pPr>
      <w:r w:rsidRPr="009D0FF4">
        <w:rPr>
          <w:sz w:val="22"/>
          <w:szCs w:val="22"/>
        </w:rPr>
        <w:t>Streamlined workshop processes and strengthened communication between hosts, instructors, and the education office.</w:t>
      </w:r>
    </w:p>
    <w:p w:rsidR="00702900" w:rsidRPr="00FD3D26" w:rsidRDefault="00702900" w:rsidP="00702900">
      <w:pPr>
        <w:tabs>
          <w:tab w:val="num" w:pos="360"/>
        </w:tabs>
        <w:rPr>
          <w:b/>
          <w:sz w:val="22"/>
          <w:szCs w:val="22"/>
        </w:rPr>
      </w:pPr>
    </w:p>
    <w:p w:rsidR="00702900" w:rsidRPr="005D224C" w:rsidRDefault="00702900" w:rsidP="00702900">
      <w:pPr>
        <w:pStyle w:val="ListParagraph"/>
        <w:numPr>
          <w:ilvl w:val="0"/>
          <w:numId w:val="9"/>
        </w:numPr>
        <w:ind w:left="360"/>
        <w:rPr>
          <w:sz w:val="22"/>
          <w:szCs w:val="22"/>
        </w:rPr>
      </w:pPr>
      <w:r w:rsidRPr="005D224C">
        <w:rPr>
          <w:sz w:val="22"/>
          <w:szCs w:val="22"/>
        </w:rPr>
        <w:t>DAS Curriculum and Certificate Program</w:t>
      </w:r>
    </w:p>
    <w:p w:rsidR="00702900" w:rsidRPr="005A0F27" w:rsidRDefault="002E0404" w:rsidP="00702900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Work </w:t>
      </w:r>
      <w:r w:rsidR="00702900" w:rsidRPr="005A0F27">
        <w:rPr>
          <w:sz w:val="22"/>
          <w:szCs w:val="22"/>
        </w:rPr>
        <w:t xml:space="preserve">with the Digital Archives Continuing Education (DACE) Task Force to integrate feedback from sections and roundtables and the Committee on Education (COE) into the DACE report </w:t>
      </w:r>
      <w:r>
        <w:rPr>
          <w:sz w:val="22"/>
          <w:szCs w:val="22"/>
        </w:rPr>
        <w:t xml:space="preserve">continued and </w:t>
      </w:r>
      <w:r w:rsidR="00702900" w:rsidRPr="005A0F27">
        <w:rPr>
          <w:sz w:val="22"/>
          <w:szCs w:val="22"/>
        </w:rPr>
        <w:t>was subsequently approved by SAA Council.</w:t>
      </w:r>
    </w:p>
    <w:p w:rsidR="00702900" w:rsidRPr="005A0F27" w:rsidRDefault="002E0404" w:rsidP="00702900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>D</w:t>
      </w:r>
      <w:r w:rsidR="00702900" w:rsidRPr="005A0F27">
        <w:rPr>
          <w:sz w:val="22"/>
          <w:szCs w:val="22"/>
        </w:rPr>
        <w:t xml:space="preserve">evelopers </w:t>
      </w:r>
      <w:r>
        <w:rPr>
          <w:sz w:val="22"/>
          <w:szCs w:val="22"/>
        </w:rPr>
        <w:t xml:space="preserve">of </w:t>
      </w:r>
      <w:r w:rsidR="00702900" w:rsidRPr="005A0F27">
        <w:rPr>
          <w:sz w:val="22"/>
          <w:szCs w:val="22"/>
        </w:rPr>
        <w:t xml:space="preserve">existing courses </w:t>
      </w:r>
      <w:r>
        <w:rPr>
          <w:sz w:val="22"/>
          <w:szCs w:val="22"/>
        </w:rPr>
        <w:t xml:space="preserve">were contacted </w:t>
      </w:r>
      <w:r w:rsidR="00702900" w:rsidRPr="005A0F27">
        <w:rPr>
          <w:sz w:val="22"/>
          <w:szCs w:val="22"/>
        </w:rPr>
        <w:t>to create exams.</w:t>
      </w:r>
    </w:p>
    <w:p w:rsidR="00702900" w:rsidRPr="005A0F27" w:rsidRDefault="002E0404" w:rsidP="00702900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>D</w:t>
      </w:r>
      <w:r w:rsidR="00702900" w:rsidRPr="005A0F27">
        <w:rPr>
          <w:sz w:val="22"/>
          <w:szCs w:val="22"/>
        </w:rPr>
        <w:t xml:space="preserve">evelopers </w:t>
      </w:r>
      <w:r>
        <w:rPr>
          <w:sz w:val="22"/>
          <w:szCs w:val="22"/>
        </w:rPr>
        <w:t>were</w:t>
      </w:r>
      <w:r w:rsidR="00702900" w:rsidRPr="005A0F27">
        <w:rPr>
          <w:sz w:val="22"/>
          <w:szCs w:val="22"/>
        </w:rPr>
        <w:t xml:space="preserve"> contract</w:t>
      </w:r>
      <w:r>
        <w:rPr>
          <w:sz w:val="22"/>
          <w:szCs w:val="22"/>
        </w:rPr>
        <w:t>ed</w:t>
      </w:r>
      <w:r w:rsidR="00702900" w:rsidRPr="005A0F27">
        <w:rPr>
          <w:sz w:val="22"/>
          <w:szCs w:val="22"/>
        </w:rPr>
        <w:t xml:space="preserve"> for: </w:t>
      </w:r>
    </w:p>
    <w:p w:rsidR="00702900" w:rsidRPr="00FD3D26" w:rsidRDefault="00702900" w:rsidP="00702900">
      <w:pPr>
        <w:pStyle w:val="ListParagraph"/>
        <w:numPr>
          <w:ilvl w:val="0"/>
          <w:numId w:val="7"/>
        </w:numPr>
        <w:contextualSpacing/>
        <w:rPr>
          <w:sz w:val="22"/>
          <w:szCs w:val="22"/>
        </w:rPr>
      </w:pPr>
      <w:r w:rsidRPr="00FD3D26">
        <w:rPr>
          <w:sz w:val="22"/>
          <w:szCs w:val="22"/>
        </w:rPr>
        <w:t>Standards for Digital Archives (Web seminar) scheduled for September 29.</w:t>
      </w:r>
    </w:p>
    <w:p w:rsidR="00702900" w:rsidRPr="00FD3D26" w:rsidRDefault="00702900" w:rsidP="00702900">
      <w:pPr>
        <w:pStyle w:val="ListParagraph"/>
        <w:numPr>
          <w:ilvl w:val="0"/>
          <w:numId w:val="7"/>
        </w:numPr>
        <w:contextualSpacing/>
        <w:rPr>
          <w:sz w:val="22"/>
          <w:szCs w:val="22"/>
        </w:rPr>
      </w:pPr>
      <w:r w:rsidRPr="00FD3D26">
        <w:rPr>
          <w:sz w:val="22"/>
          <w:szCs w:val="22"/>
        </w:rPr>
        <w:t>Digital Curation:  Creating an Environment for Success available October 3.</w:t>
      </w:r>
    </w:p>
    <w:p w:rsidR="00702900" w:rsidRPr="00FD3D26" w:rsidRDefault="00702900" w:rsidP="00702900">
      <w:pPr>
        <w:pStyle w:val="ListParagraph"/>
        <w:numPr>
          <w:ilvl w:val="0"/>
          <w:numId w:val="7"/>
        </w:numPr>
        <w:contextualSpacing/>
        <w:rPr>
          <w:sz w:val="22"/>
          <w:szCs w:val="22"/>
        </w:rPr>
      </w:pPr>
      <w:r w:rsidRPr="00FD3D26">
        <w:rPr>
          <w:sz w:val="22"/>
          <w:szCs w:val="22"/>
        </w:rPr>
        <w:t>Legal Issues in Digital Archives available in February.</w:t>
      </w:r>
    </w:p>
    <w:p w:rsidR="00702900" w:rsidRPr="00FD3D26" w:rsidRDefault="00702900" w:rsidP="00702900">
      <w:pPr>
        <w:pStyle w:val="ListParagraph"/>
        <w:numPr>
          <w:ilvl w:val="0"/>
          <w:numId w:val="7"/>
        </w:numPr>
        <w:contextualSpacing/>
        <w:rPr>
          <w:sz w:val="22"/>
          <w:szCs w:val="22"/>
        </w:rPr>
      </w:pPr>
      <w:r w:rsidRPr="00FD3D26">
        <w:rPr>
          <w:sz w:val="22"/>
          <w:szCs w:val="22"/>
        </w:rPr>
        <w:t>Outreach for Digital Archives available December 15.</w:t>
      </w:r>
    </w:p>
    <w:p w:rsidR="00702900" w:rsidRPr="00FD3D26" w:rsidRDefault="00702900" w:rsidP="00702900">
      <w:pPr>
        <w:pStyle w:val="ListParagraph"/>
        <w:numPr>
          <w:ilvl w:val="0"/>
          <w:numId w:val="7"/>
        </w:numPr>
        <w:contextualSpacing/>
        <w:rPr>
          <w:sz w:val="22"/>
          <w:szCs w:val="22"/>
        </w:rPr>
      </w:pPr>
      <w:r w:rsidRPr="00FD3D26">
        <w:rPr>
          <w:sz w:val="22"/>
          <w:szCs w:val="22"/>
        </w:rPr>
        <w:t>Digital Forensics available January 30.</w:t>
      </w:r>
    </w:p>
    <w:p w:rsidR="00702900" w:rsidRDefault="00702900" w:rsidP="00702900">
      <w:pPr>
        <w:pStyle w:val="ListParagraph"/>
        <w:numPr>
          <w:ilvl w:val="0"/>
          <w:numId w:val="7"/>
        </w:numPr>
        <w:contextualSpacing/>
        <w:rPr>
          <w:sz w:val="22"/>
          <w:szCs w:val="22"/>
        </w:rPr>
      </w:pPr>
      <w:r w:rsidRPr="00FD3D26">
        <w:rPr>
          <w:sz w:val="22"/>
          <w:szCs w:val="22"/>
        </w:rPr>
        <w:t>Information Architecture (Web seminar) scheduled for February.</w:t>
      </w:r>
    </w:p>
    <w:p w:rsidR="00702900" w:rsidRDefault="00702900" w:rsidP="00702900">
      <w:pPr>
        <w:pStyle w:val="ListParagraph"/>
        <w:numPr>
          <w:ilvl w:val="0"/>
          <w:numId w:val="10"/>
        </w:numPr>
        <w:contextualSpacing/>
        <w:rPr>
          <w:sz w:val="22"/>
          <w:szCs w:val="22"/>
        </w:rPr>
      </w:pPr>
      <w:r w:rsidRPr="005A0F27">
        <w:rPr>
          <w:sz w:val="22"/>
          <w:szCs w:val="22"/>
        </w:rPr>
        <w:t xml:space="preserve">Preserving Digital Archives:  Concepts and Competencies, scheduled on August 23, will have an exam by October. </w:t>
      </w:r>
    </w:p>
    <w:p w:rsidR="00702900" w:rsidRDefault="00702900" w:rsidP="00702900">
      <w:pPr>
        <w:pStyle w:val="ListParagraph"/>
        <w:numPr>
          <w:ilvl w:val="0"/>
          <w:numId w:val="10"/>
        </w:numPr>
        <w:contextualSpacing/>
        <w:rPr>
          <w:sz w:val="22"/>
          <w:szCs w:val="22"/>
        </w:rPr>
      </w:pPr>
      <w:r w:rsidRPr="005A0F27">
        <w:rPr>
          <w:sz w:val="22"/>
          <w:szCs w:val="22"/>
        </w:rPr>
        <w:t xml:space="preserve">New England Archivists (NEA) </w:t>
      </w:r>
      <w:r w:rsidR="002E0404">
        <w:rPr>
          <w:sz w:val="22"/>
          <w:szCs w:val="22"/>
        </w:rPr>
        <w:t xml:space="preserve">worked with staff </w:t>
      </w:r>
      <w:r w:rsidRPr="005A0F27">
        <w:rPr>
          <w:sz w:val="22"/>
          <w:szCs w:val="22"/>
        </w:rPr>
        <w:t>on a model that enables archivists in that area to fulfill the DAS certificate requirements within the expected two-year time frame.</w:t>
      </w:r>
    </w:p>
    <w:p w:rsidR="00702900" w:rsidRDefault="00702900" w:rsidP="00702900">
      <w:pPr>
        <w:pStyle w:val="ListParagraph"/>
        <w:numPr>
          <w:ilvl w:val="0"/>
          <w:numId w:val="10"/>
        </w:numPr>
        <w:contextualSpacing/>
        <w:rPr>
          <w:sz w:val="22"/>
          <w:szCs w:val="22"/>
        </w:rPr>
      </w:pPr>
      <w:r w:rsidRPr="005A0F27">
        <w:rPr>
          <w:sz w:val="22"/>
          <w:szCs w:val="22"/>
        </w:rPr>
        <w:t>Society of California Archivists, Midwest Archives, and Society of Southwest Archivists</w:t>
      </w:r>
      <w:r w:rsidR="002E0404">
        <w:rPr>
          <w:sz w:val="22"/>
          <w:szCs w:val="22"/>
        </w:rPr>
        <w:t xml:space="preserve"> were contacted</w:t>
      </w:r>
      <w:r w:rsidRPr="005A0F27">
        <w:rPr>
          <w:sz w:val="22"/>
          <w:szCs w:val="22"/>
        </w:rPr>
        <w:t xml:space="preserve"> to implement the same or similar model.</w:t>
      </w:r>
    </w:p>
    <w:p w:rsidR="00702900" w:rsidRDefault="002E0404" w:rsidP="00702900">
      <w:pPr>
        <w:pStyle w:val="ListParagraph"/>
        <w:numPr>
          <w:ilvl w:val="0"/>
          <w:numId w:val="10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A pricing structure was created for the DAS courses.</w:t>
      </w:r>
    </w:p>
    <w:p w:rsidR="00702900" w:rsidRDefault="00702900" w:rsidP="00702900">
      <w:pPr>
        <w:pStyle w:val="ListParagraph"/>
        <w:numPr>
          <w:ilvl w:val="0"/>
          <w:numId w:val="10"/>
        </w:numPr>
        <w:contextualSpacing/>
        <w:rPr>
          <w:sz w:val="22"/>
          <w:szCs w:val="22"/>
        </w:rPr>
      </w:pPr>
      <w:r w:rsidRPr="005A0F27">
        <w:rPr>
          <w:sz w:val="22"/>
          <w:szCs w:val="22"/>
        </w:rPr>
        <w:t>CEU allocation within the system</w:t>
      </w:r>
      <w:r w:rsidR="002E0404">
        <w:rPr>
          <w:sz w:val="22"/>
          <w:szCs w:val="22"/>
        </w:rPr>
        <w:t xml:space="preserve"> was developed.</w:t>
      </w:r>
    </w:p>
    <w:p w:rsidR="00702900" w:rsidRPr="00D57DBF" w:rsidRDefault="002E0404" w:rsidP="00702900">
      <w:pPr>
        <w:pStyle w:val="ListParagraph"/>
        <w:numPr>
          <w:ilvl w:val="0"/>
          <w:numId w:val="10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702900" w:rsidRPr="00D57DBF">
        <w:rPr>
          <w:sz w:val="22"/>
          <w:szCs w:val="22"/>
        </w:rPr>
        <w:t>DAS Flyer</w:t>
      </w:r>
      <w:r w:rsidR="00D57DBF" w:rsidRPr="00D57D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was created </w:t>
      </w:r>
      <w:r w:rsidR="00D57DBF" w:rsidRPr="00D57DBF">
        <w:rPr>
          <w:sz w:val="22"/>
          <w:szCs w:val="22"/>
        </w:rPr>
        <w:t xml:space="preserve">and </w:t>
      </w:r>
      <w:r w:rsidR="00702900" w:rsidRPr="00D57DBF">
        <w:rPr>
          <w:sz w:val="22"/>
          <w:szCs w:val="22"/>
        </w:rPr>
        <w:t xml:space="preserve">Look </w:t>
      </w:r>
      <w:r>
        <w:rPr>
          <w:sz w:val="22"/>
          <w:szCs w:val="22"/>
        </w:rPr>
        <w:t xml:space="preserve">and De Sutter worked </w:t>
      </w:r>
      <w:r w:rsidR="00702900" w:rsidRPr="00D57DBF">
        <w:rPr>
          <w:sz w:val="22"/>
          <w:szCs w:val="22"/>
        </w:rPr>
        <w:t xml:space="preserve">to “test drive” </w:t>
      </w:r>
      <w:r>
        <w:rPr>
          <w:sz w:val="22"/>
          <w:szCs w:val="22"/>
        </w:rPr>
        <w:t xml:space="preserve">and </w:t>
      </w:r>
      <w:r w:rsidR="00702900" w:rsidRPr="00D57DBF">
        <w:rPr>
          <w:sz w:val="22"/>
          <w:szCs w:val="22"/>
        </w:rPr>
        <w:t>set up exams, registration of test takers, and necessary reports in the Classmarker online testing service.</w:t>
      </w:r>
    </w:p>
    <w:p w:rsidR="00702900" w:rsidRPr="005A0F27" w:rsidRDefault="00147D9F" w:rsidP="00702900">
      <w:pPr>
        <w:pStyle w:val="ListParagraph"/>
        <w:numPr>
          <w:ilvl w:val="0"/>
          <w:numId w:val="10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An</w:t>
      </w:r>
      <w:r w:rsidR="00702900" w:rsidRPr="005A0F27">
        <w:rPr>
          <w:sz w:val="22"/>
          <w:szCs w:val="22"/>
        </w:rPr>
        <w:t xml:space="preserve"> FAQ </w:t>
      </w:r>
      <w:r>
        <w:rPr>
          <w:sz w:val="22"/>
          <w:szCs w:val="22"/>
        </w:rPr>
        <w:t xml:space="preserve">was created </w:t>
      </w:r>
      <w:r w:rsidR="00702900" w:rsidRPr="005A0F27">
        <w:rPr>
          <w:sz w:val="22"/>
          <w:szCs w:val="22"/>
        </w:rPr>
        <w:t xml:space="preserve">for </w:t>
      </w:r>
      <w:r>
        <w:rPr>
          <w:sz w:val="22"/>
          <w:szCs w:val="22"/>
        </w:rPr>
        <w:t xml:space="preserve">the </w:t>
      </w:r>
      <w:proofErr w:type="spellStart"/>
      <w:r w:rsidR="00702900" w:rsidRPr="005A0F27">
        <w:rPr>
          <w:sz w:val="22"/>
          <w:szCs w:val="22"/>
        </w:rPr>
        <w:t>DAS.</w:t>
      </w:r>
      <w:r w:rsidR="00D26C52">
        <w:rPr>
          <w:sz w:val="22"/>
          <w:szCs w:val="22"/>
        </w:rPr>
        <w:t>Program</w:t>
      </w:r>
      <w:proofErr w:type="spellEnd"/>
      <w:r w:rsidR="00D26C52">
        <w:rPr>
          <w:sz w:val="22"/>
          <w:szCs w:val="22"/>
        </w:rPr>
        <w:t xml:space="preserve"> Web page.</w:t>
      </w:r>
      <w:r>
        <w:rPr>
          <w:sz w:val="22"/>
          <w:szCs w:val="22"/>
        </w:rPr>
        <w:t xml:space="preserve"> </w:t>
      </w:r>
    </w:p>
    <w:p w:rsidR="00702900" w:rsidRPr="00FD3D26" w:rsidRDefault="00702900" w:rsidP="00702900">
      <w:pPr>
        <w:rPr>
          <w:bCs/>
          <w:sz w:val="22"/>
          <w:szCs w:val="22"/>
        </w:rPr>
      </w:pPr>
    </w:p>
    <w:p w:rsidR="00702900" w:rsidRPr="005D224C" w:rsidRDefault="00702900" w:rsidP="00702900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5D224C">
        <w:rPr>
          <w:b/>
          <w:bCs/>
          <w:sz w:val="22"/>
          <w:szCs w:val="22"/>
        </w:rPr>
        <w:t>Education Committee AO article contributions</w:t>
      </w:r>
    </w:p>
    <w:p w:rsidR="00702900" w:rsidRPr="00FD3D26" w:rsidRDefault="00702900" w:rsidP="00702900">
      <w:pPr>
        <w:pStyle w:val="ListParagrap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Jamie Roth’s piece about the </w:t>
      </w:r>
      <w:r w:rsidRPr="00FD3D26">
        <w:rPr>
          <w:bCs/>
          <w:sz w:val="22"/>
          <w:szCs w:val="22"/>
        </w:rPr>
        <w:t xml:space="preserve">DACE Task Force </w:t>
      </w:r>
      <w:r>
        <w:rPr>
          <w:bCs/>
          <w:sz w:val="22"/>
          <w:szCs w:val="22"/>
        </w:rPr>
        <w:t xml:space="preserve">was published in the May/June issue of AO. </w:t>
      </w:r>
      <w:r w:rsidRPr="00FD3D26">
        <w:rPr>
          <w:bCs/>
          <w:sz w:val="22"/>
          <w:szCs w:val="22"/>
        </w:rPr>
        <w:t xml:space="preserve"> Amber Cushing produced an article about the updated Education Directory that will be published in the September/October</w:t>
      </w:r>
      <w:r>
        <w:rPr>
          <w:bCs/>
          <w:sz w:val="22"/>
          <w:szCs w:val="22"/>
        </w:rPr>
        <w:t xml:space="preserve"> edition.</w:t>
      </w:r>
      <w:r w:rsidRPr="00FD3D26">
        <w:rPr>
          <w:bCs/>
          <w:sz w:val="22"/>
          <w:szCs w:val="22"/>
        </w:rPr>
        <w:t xml:space="preserve"> Jennifer Johnson is working on </w:t>
      </w:r>
      <w:r w:rsidR="00D57DBF">
        <w:rPr>
          <w:bCs/>
          <w:sz w:val="22"/>
          <w:szCs w:val="22"/>
        </w:rPr>
        <w:t xml:space="preserve">an article about Webinars. </w:t>
      </w:r>
      <w:r>
        <w:rPr>
          <w:bCs/>
          <w:sz w:val="22"/>
          <w:szCs w:val="22"/>
        </w:rPr>
        <w:t>Jamie Roth is working on a piece about the DAS Program</w:t>
      </w:r>
      <w:r w:rsidRPr="00FD3D26">
        <w:rPr>
          <w:bCs/>
          <w:sz w:val="22"/>
          <w:szCs w:val="22"/>
        </w:rPr>
        <w:t>. Johnson asked for volunteers to write f</w:t>
      </w:r>
      <w:r>
        <w:rPr>
          <w:bCs/>
          <w:sz w:val="22"/>
          <w:szCs w:val="22"/>
        </w:rPr>
        <w:t>or AO and for suggested topics:</w:t>
      </w:r>
    </w:p>
    <w:p w:rsidR="00702900" w:rsidRPr="00FD3D26" w:rsidRDefault="00702900" w:rsidP="00702900">
      <w:pPr>
        <w:pStyle w:val="ListParagraph"/>
        <w:numPr>
          <w:ilvl w:val="1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Article about the Education Committee is</w:t>
      </w:r>
      <w:r w:rsidRPr="00FD3D26">
        <w:rPr>
          <w:bCs/>
          <w:sz w:val="22"/>
          <w:szCs w:val="22"/>
        </w:rPr>
        <w:t xml:space="preserve"> working with Standards Committee – Lori Lindberg volunteered</w:t>
      </w:r>
    </w:p>
    <w:p w:rsidR="00702900" w:rsidRPr="00FD3D26" w:rsidRDefault="00702900" w:rsidP="00702900">
      <w:pPr>
        <w:pStyle w:val="ListParagraph"/>
        <w:numPr>
          <w:ilvl w:val="1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How the Education Committee is</w:t>
      </w:r>
      <w:r w:rsidRPr="00FD3D26">
        <w:rPr>
          <w:bCs/>
          <w:sz w:val="22"/>
          <w:szCs w:val="22"/>
        </w:rPr>
        <w:t xml:space="preserve"> connecting with membership and the career center</w:t>
      </w:r>
      <w:r>
        <w:rPr>
          <w:bCs/>
          <w:sz w:val="22"/>
          <w:szCs w:val="22"/>
        </w:rPr>
        <w:t xml:space="preserve">, how the committee is </w:t>
      </w:r>
      <w:r w:rsidRPr="00FD3D26">
        <w:rPr>
          <w:bCs/>
          <w:sz w:val="22"/>
          <w:szCs w:val="22"/>
        </w:rPr>
        <w:t>reaching out more</w:t>
      </w:r>
      <w:r>
        <w:rPr>
          <w:bCs/>
          <w:sz w:val="22"/>
          <w:szCs w:val="22"/>
        </w:rPr>
        <w:t xml:space="preserve"> and are</w:t>
      </w:r>
      <w:r w:rsidRPr="00FD3D26">
        <w:rPr>
          <w:bCs/>
          <w:sz w:val="22"/>
          <w:szCs w:val="22"/>
        </w:rPr>
        <w:t xml:space="preserve"> more active than people may know – Jamie Roth volunteered</w:t>
      </w:r>
    </w:p>
    <w:p w:rsidR="00702900" w:rsidRPr="00FD3D26" w:rsidRDefault="00702900" w:rsidP="00702900">
      <w:pPr>
        <w:pStyle w:val="ListParagraph"/>
        <w:numPr>
          <w:ilvl w:val="1"/>
          <w:numId w:val="1"/>
        </w:numPr>
        <w:rPr>
          <w:bCs/>
          <w:sz w:val="22"/>
          <w:szCs w:val="22"/>
        </w:rPr>
      </w:pPr>
      <w:r w:rsidRPr="00FD3D26">
        <w:rPr>
          <w:bCs/>
          <w:sz w:val="22"/>
          <w:szCs w:val="22"/>
        </w:rPr>
        <w:t>How workshops are developed/how the committee goes about creating a webinar and a face-to-face workshop – Susan Irwin volunteered</w:t>
      </w:r>
    </w:p>
    <w:p w:rsidR="00702900" w:rsidRPr="00FD3D26" w:rsidRDefault="00702900" w:rsidP="00702900">
      <w:pPr>
        <w:pStyle w:val="ListParagraph"/>
        <w:numPr>
          <w:ilvl w:val="1"/>
          <w:numId w:val="1"/>
        </w:numPr>
        <w:rPr>
          <w:bCs/>
          <w:sz w:val="22"/>
          <w:szCs w:val="22"/>
        </w:rPr>
      </w:pPr>
      <w:r w:rsidRPr="00FD3D26">
        <w:rPr>
          <w:bCs/>
          <w:sz w:val="22"/>
          <w:szCs w:val="22"/>
        </w:rPr>
        <w:lastRenderedPageBreak/>
        <w:t>Writing a good pre-conference proposal – Amber Cushing and Naomi Nelson</w:t>
      </w:r>
      <w:r>
        <w:rPr>
          <w:bCs/>
          <w:sz w:val="22"/>
          <w:szCs w:val="22"/>
        </w:rPr>
        <w:t xml:space="preserve"> volunteered</w:t>
      </w:r>
    </w:p>
    <w:p w:rsidR="00702900" w:rsidRPr="00FD3D26" w:rsidRDefault="00702900" w:rsidP="00702900">
      <w:pPr>
        <w:pStyle w:val="ListParagraph"/>
        <w:numPr>
          <w:ilvl w:val="1"/>
          <w:numId w:val="1"/>
        </w:numPr>
        <w:rPr>
          <w:bCs/>
          <w:sz w:val="22"/>
          <w:szCs w:val="22"/>
        </w:rPr>
      </w:pPr>
      <w:r w:rsidRPr="00FD3D26">
        <w:rPr>
          <w:bCs/>
          <w:sz w:val="22"/>
          <w:szCs w:val="22"/>
        </w:rPr>
        <w:t>Hosting a workshop – what’s involved  - Julie Graham volunteered</w:t>
      </w:r>
    </w:p>
    <w:p w:rsidR="00702900" w:rsidRPr="00FD3D26" w:rsidRDefault="00702900" w:rsidP="00702900">
      <w:pPr>
        <w:pStyle w:val="ListParagraph"/>
        <w:numPr>
          <w:ilvl w:val="1"/>
          <w:numId w:val="1"/>
        </w:numPr>
        <w:rPr>
          <w:bCs/>
          <w:sz w:val="22"/>
          <w:szCs w:val="22"/>
        </w:rPr>
      </w:pPr>
      <w:r w:rsidRPr="00FD3D26">
        <w:rPr>
          <w:bCs/>
          <w:sz w:val="22"/>
          <w:szCs w:val="22"/>
        </w:rPr>
        <w:t xml:space="preserve">Follow a DAS student – Jamie volunteered Erica Boudreau </w:t>
      </w:r>
      <w:r>
        <w:rPr>
          <w:bCs/>
          <w:sz w:val="22"/>
          <w:szCs w:val="22"/>
        </w:rPr>
        <w:t xml:space="preserve"> to blog </w:t>
      </w:r>
      <w:r w:rsidRPr="00FD3D26">
        <w:rPr>
          <w:bCs/>
          <w:sz w:val="22"/>
          <w:szCs w:val="22"/>
        </w:rPr>
        <w:t>– “Diary of a DAS Student” (</w:t>
      </w:r>
      <w:r>
        <w:rPr>
          <w:bCs/>
          <w:sz w:val="22"/>
          <w:szCs w:val="22"/>
        </w:rPr>
        <w:t>the idea is to have the SAA website link to her</w:t>
      </w:r>
      <w:r w:rsidRPr="00FD3D26">
        <w:rPr>
          <w:bCs/>
          <w:sz w:val="22"/>
          <w:szCs w:val="22"/>
        </w:rPr>
        <w:t xml:space="preserve"> live blog)</w:t>
      </w:r>
    </w:p>
    <w:p w:rsidR="00702900" w:rsidRPr="00FD3D26" w:rsidRDefault="00D57DBF" w:rsidP="00702900">
      <w:pPr>
        <w:pStyle w:val="ListParagraph"/>
        <w:numPr>
          <w:ilvl w:val="1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Solveig De Sutter </w:t>
      </w:r>
      <w:r w:rsidRPr="00FD3D26">
        <w:rPr>
          <w:bCs/>
          <w:sz w:val="22"/>
          <w:szCs w:val="22"/>
        </w:rPr>
        <w:t>will send information about deadlines</w:t>
      </w:r>
      <w:r>
        <w:rPr>
          <w:bCs/>
          <w:sz w:val="22"/>
          <w:szCs w:val="22"/>
        </w:rPr>
        <w:t>.</w:t>
      </w:r>
    </w:p>
    <w:p w:rsidR="00702900" w:rsidRPr="00FD3D26" w:rsidRDefault="00702900" w:rsidP="00702900">
      <w:pPr>
        <w:pStyle w:val="ListParagraph"/>
        <w:rPr>
          <w:bCs/>
          <w:sz w:val="22"/>
          <w:szCs w:val="22"/>
        </w:rPr>
      </w:pPr>
    </w:p>
    <w:p w:rsidR="00702900" w:rsidRPr="00FD3D26" w:rsidRDefault="00702900" w:rsidP="00702900">
      <w:pPr>
        <w:numPr>
          <w:ilvl w:val="0"/>
          <w:numId w:val="1"/>
        </w:numPr>
        <w:rPr>
          <w:b/>
          <w:sz w:val="22"/>
          <w:szCs w:val="22"/>
        </w:rPr>
      </w:pPr>
      <w:r w:rsidRPr="00FD3D26">
        <w:rPr>
          <w:b/>
          <w:sz w:val="22"/>
          <w:szCs w:val="22"/>
        </w:rPr>
        <w:t>Other pressing issues/new business</w:t>
      </w:r>
      <w:r w:rsidRPr="00FD3D26">
        <w:rPr>
          <w:sz w:val="22"/>
          <w:szCs w:val="22"/>
        </w:rPr>
        <w:t>: Johnson</w:t>
      </w:r>
    </w:p>
    <w:p w:rsidR="00702900" w:rsidRPr="00FD3D26" w:rsidRDefault="00702900" w:rsidP="00702900">
      <w:pPr>
        <w:numPr>
          <w:ilvl w:val="1"/>
          <w:numId w:val="1"/>
        </w:numPr>
        <w:rPr>
          <w:sz w:val="22"/>
          <w:szCs w:val="22"/>
        </w:rPr>
      </w:pPr>
      <w:r w:rsidRPr="00FD3D26">
        <w:rPr>
          <w:sz w:val="22"/>
          <w:szCs w:val="22"/>
        </w:rPr>
        <w:t xml:space="preserve">Heather MacNeil is the new liaison for the Standards Committee </w:t>
      </w:r>
    </w:p>
    <w:p w:rsidR="00702900" w:rsidRPr="00FD3D26" w:rsidRDefault="00702900" w:rsidP="00702900">
      <w:pPr>
        <w:numPr>
          <w:ilvl w:val="1"/>
          <w:numId w:val="1"/>
        </w:numPr>
        <w:rPr>
          <w:sz w:val="22"/>
          <w:szCs w:val="22"/>
        </w:rPr>
      </w:pPr>
      <w:r w:rsidRPr="00FD3D26">
        <w:rPr>
          <w:sz w:val="22"/>
          <w:szCs w:val="22"/>
        </w:rPr>
        <w:t>Amber Cushing will stand in for Heather MacNeil at the Archival Educators Roundtable</w:t>
      </w:r>
    </w:p>
    <w:p w:rsidR="00702900" w:rsidRPr="00FD3D26" w:rsidRDefault="00702900" w:rsidP="00702900">
      <w:pPr>
        <w:numPr>
          <w:ilvl w:val="1"/>
          <w:numId w:val="1"/>
        </w:numPr>
        <w:rPr>
          <w:sz w:val="22"/>
          <w:szCs w:val="22"/>
        </w:rPr>
      </w:pPr>
      <w:r w:rsidRPr="00FD3D26">
        <w:rPr>
          <w:sz w:val="22"/>
          <w:szCs w:val="22"/>
        </w:rPr>
        <w:t>Susan Irwin served on the Peas</w:t>
      </w:r>
      <w:r w:rsidR="00D57DBF">
        <w:rPr>
          <w:sz w:val="22"/>
          <w:szCs w:val="22"/>
        </w:rPr>
        <w:t xml:space="preserve">e </w:t>
      </w:r>
      <w:r w:rsidRPr="00FD3D26">
        <w:rPr>
          <w:sz w:val="22"/>
          <w:szCs w:val="22"/>
        </w:rPr>
        <w:t>Award</w:t>
      </w:r>
    </w:p>
    <w:p w:rsidR="00702900" w:rsidRPr="00D57DBF" w:rsidRDefault="00D57DBF" w:rsidP="00702900">
      <w:pPr>
        <w:numPr>
          <w:ilvl w:val="1"/>
          <w:numId w:val="1"/>
        </w:numPr>
        <w:rPr>
          <w:sz w:val="22"/>
          <w:szCs w:val="22"/>
        </w:rPr>
      </w:pPr>
      <w:r w:rsidRPr="00D57DBF">
        <w:rPr>
          <w:sz w:val="22"/>
          <w:szCs w:val="22"/>
        </w:rPr>
        <w:t>Abby Adams will be liaison to the Student Poster group.</w:t>
      </w:r>
    </w:p>
    <w:p w:rsidR="00702900" w:rsidRPr="00FD3D26" w:rsidRDefault="00702900" w:rsidP="00702900">
      <w:pPr>
        <w:numPr>
          <w:ilvl w:val="1"/>
          <w:numId w:val="1"/>
        </w:numPr>
        <w:rPr>
          <w:sz w:val="22"/>
          <w:szCs w:val="22"/>
        </w:rPr>
      </w:pPr>
      <w:r w:rsidRPr="00FD3D26">
        <w:rPr>
          <w:sz w:val="22"/>
          <w:szCs w:val="22"/>
        </w:rPr>
        <w:t xml:space="preserve">The deadline for Pre-Conference Proposal forms are due October 3, 2011 for the 2012 Annual Meeting. </w:t>
      </w:r>
    </w:p>
    <w:p w:rsidR="00702900" w:rsidRPr="00FD3D26" w:rsidRDefault="00D57DBF" w:rsidP="00702900">
      <w:pPr>
        <w:numPr>
          <w:ilvl w:val="1"/>
          <w:numId w:val="1"/>
        </w:numPr>
        <w:rPr>
          <w:strike/>
          <w:sz w:val="22"/>
          <w:szCs w:val="22"/>
        </w:rPr>
      </w:pPr>
      <w:r>
        <w:rPr>
          <w:sz w:val="22"/>
          <w:szCs w:val="22"/>
        </w:rPr>
        <w:t xml:space="preserve">De Sutter </w:t>
      </w:r>
      <w:r w:rsidR="00702900" w:rsidRPr="00FD3D26">
        <w:rPr>
          <w:sz w:val="22"/>
          <w:szCs w:val="22"/>
        </w:rPr>
        <w:t xml:space="preserve">will send out the proposals to each shepherd on the Education Committee. Johnson re-assigned members to different shepherd areas for the upcoming year. </w:t>
      </w:r>
    </w:p>
    <w:p w:rsidR="00702900" w:rsidRPr="00FD3D26" w:rsidRDefault="00702900" w:rsidP="00702900">
      <w:pPr>
        <w:pStyle w:val="ListParagraph"/>
        <w:rPr>
          <w:sz w:val="22"/>
          <w:szCs w:val="22"/>
        </w:rPr>
      </w:pPr>
    </w:p>
    <w:p w:rsidR="00702900" w:rsidRPr="00FD3D26" w:rsidRDefault="006051ED" w:rsidP="007029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10:00 AM </w:t>
      </w:r>
      <w:r w:rsidR="00702900" w:rsidRPr="00FD3D26">
        <w:rPr>
          <w:b/>
          <w:bCs/>
          <w:sz w:val="22"/>
          <w:szCs w:val="22"/>
        </w:rPr>
        <w:t xml:space="preserve"> to Noon</w:t>
      </w:r>
    </w:p>
    <w:p w:rsidR="00702900" w:rsidRPr="00FD3D26" w:rsidRDefault="00702900" w:rsidP="00702900">
      <w:pPr>
        <w:rPr>
          <w:b/>
          <w:bCs/>
          <w:sz w:val="22"/>
          <w:szCs w:val="22"/>
        </w:rPr>
      </w:pPr>
    </w:p>
    <w:p w:rsidR="00D57DBF" w:rsidRDefault="00D57DBF" w:rsidP="007029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FACULTY SESSION</w:t>
      </w:r>
    </w:p>
    <w:p w:rsidR="00D57DBF" w:rsidRDefault="00D57DBF" w:rsidP="00702900">
      <w:pPr>
        <w:rPr>
          <w:b/>
          <w:bCs/>
          <w:sz w:val="22"/>
          <w:szCs w:val="22"/>
        </w:rPr>
      </w:pPr>
    </w:p>
    <w:p w:rsidR="00702900" w:rsidRPr="00FD3D26" w:rsidRDefault="00702900" w:rsidP="00702900">
      <w:pPr>
        <w:rPr>
          <w:b/>
          <w:bCs/>
          <w:sz w:val="22"/>
          <w:szCs w:val="22"/>
        </w:rPr>
      </w:pPr>
      <w:r w:rsidRPr="00FD3D26">
        <w:rPr>
          <w:b/>
          <w:bCs/>
          <w:sz w:val="22"/>
          <w:szCs w:val="22"/>
        </w:rPr>
        <w:t>Welcome from incoming Chair Susan Irwin</w:t>
      </w:r>
    </w:p>
    <w:p w:rsidR="00702900" w:rsidRPr="00FD3D26" w:rsidRDefault="00702900" w:rsidP="00702900">
      <w:pPr>
        <w:rPr>
          <w:b/>
          <w:bCs/>
          <w:sz w:val="22"/>
          <w:szCs w:val="22"/>
        </w:rPr>
      </w:pPr>
    </w:p>
    <w:p w:rsidR="00702900" w:rsidRPr="00FD3D26" w:rsidRDefault="00702900" w:rsidP="00702900">
      <w:pPr>
        <w:contextualSpacing/>
        <w:rPr>
          <w:sz w:val="22"/>
          <w:szCs w:val="22"/>
        </w:rPr>
      </w:pPr>
      <w:r w:rsidRPr="00FD3D26">
        <w:rPr>
          <w:sz w:val="22"/>
          <w:szCs w:val="22"/>
        </w:rPr>
        <w:t xml:space="preserve">Present:  Jennifer Johnson, outgoing Chair; Susan Irwin, incoming Chair; Amber Cushing, Julie Graham, Heather MacNeil, Ellen Swain, Lori Lindberg, and Jamie Roth, committee members; Naomi Nelson, incoming committee member; Scott Cline, Council Liaison; Solveig De Sutter, Director of Education; Amanda Look, Education Coordinator. Guests: </w:t>
      </w:r>
      <w:r>
        <w:rPr>
          <w:sz w:val="22"/>
          <w:szCs w:val="22"/>
        </w:rPr>
        <w:t>Elizabeth Adkins, Fyn</w:t>
      </w:r>
      <w:r w:rsidR="00D57DBF">
        <w:rPr>
          <w:sz w:val="22"/>
          <w:szCs w:val="22"/>
        </w:rPr>
        <w:t>nette Eaton, Tom Rosko, Cynthia G</w:t>
      </w:r>
      <w:r>
        <w:rPr>
          <w:sz w:val="22"/>
          <w:szCs w:val="22"/>
        </w:rPr>
        <w:t xml:space="preserve">hering, </w:t>
      </w:r>
      <w:r w:rsidRPr="00FD3D26">
        <w:rPr>
          <w:sz w:val="22"/>
          <w:szCs w:val="22"/>
        </w:rPr>
        <w:t>Jackie Esposito, Kathy Marquis, Erin O’Me</w:t>
      </w:r>
      <w:r w:rsidR="00D57DBF">
        <w:rPr>
          <w:sz w:val="22"/>
          <w:szCs w:val="22"/>
        </w:rPr>
        <w:t>a</w:t>
      </w:r>
      <w:r w:rsidRPr="00FD3D26">
        <w:rPr>
          <w:sz w:val="22"/>
          <w:szCs w:val="22"/>
        </w:rPr>
        <w:t xml:space="preserve">ra, Greg Colati, Jessica Branco Colati, Seth Shaw, Cal Lee, Tim Pyatt, Nancy </w:t>
      </w:r>
      <w:r w:rsidRPr="007D4419">
        <w:rPr>
          <w:sz w:val="22"/>
          <w:szCs w:val="22"/>
        </w:rPr>
        <w:t>Deromedi, and Michael Shallcross.</w:t>
      </w:r>
      <w:r w:rsidRPr="00FD3D26">
        <w:rPr>
          <w:sz w:val="22"/>
          <w:szCs w:val="22"/>
        </w:rPr>
        <w:t xml:space="preserve"> </w:t>
      </w:r>
    </w:p>
    <w:p w:rsidR="00702900" w:rsidRPr="00FD3D26" w:rsidRDefault="00702900" w:rsidP="00702900">
      <w:pPr>
        <w:rPr>
          <w:b/>
          <w:bCs/>
          <w:sz w:val="22"/>
          <w:szCs w:val="22"/>
        </w:rPr>
      </w:pPr>
    </w:p>
    <w:p w:rsidR="00702900" w:rsidRPr="00FD3D26" w:rsidRDefault="00702900" w:rsidP="0070290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D3D26">
        <w:rPr>
          <w:bCs/>
          <w:sz w:val="22"/>
          <w:szCs w:val="22"/>
        </w:rPr>
        <w:t xml:space="preserve">Lindberg presented the Faculty </w:t>
      </w:r>
      <w:r w:rsidRPr="00FD3D26">
        <w:rPr>
          <w:bCs/>
          <w:sz w:val="22"/>
          <w:szCs w:val="22"/>
          <w:u w:val="single"/>
        </w:rPr>
        <w:t>T</w:t>
      </w:r>
      <w:r w:rsidRPr="00FD3D26">
        <w:rPr>
          <w:bCs/>
          <w:sz w:val="22"/>
          <w:szCs w:val="22"/>
        </w:rPr>
        <w:t xml:space="preserve">rain </w:t>
      </w:r>
      <w:r w:rsidRPr="00FD3D26">
        <w:rPr>
          <w:bCs/>
          <w:sz w:val="22"/>
          <w:szCs w:val="22"/>
          <w:u w:val="single"/>
        </w:rPr>
        <w:t>t</w:t>
      </w:r>
      <w:r w:rsidRPr="00FD3D26">
        <w:rPr>
          <w:bCs/>
          <w:sz w:val="22"/>
          <w:szCs w:val="22"/>
        </w:rPr>
        <w:t xml:space="preserve">he </w:t>
      </w:r>
      <w:r w:rsidRPr="00FD3D26">
        <w:rPr>
          <w:bCs/>
          <w:sz w:val="22"/>
          <w:szCs w:val="22"/>
          <w:u w:val="single"/>
        </w:rPr>
        <w:t>T</w:t>
      </w:r>
      <w:r w:rsidRPr="00FD3D26">
        <w:rPr>
          <w:bCs/>
          <w:sz w:val="22"/>
          <w:szCs w:val="22"/>
        </w:rPr>
        <w:t>rainer Session, starting with an overview of DAS and how that development is influencing other continuing education courses</w:t>
      </w:r>
    </w:p>
    <w:p w:rsidR="00702900" w:rsidRPr="00FD3D26" w:rsidRDefault="00702900" w:rsidP="00702900">
      <w:pPr>
        <w:rPr>
          <w:sz w:val="22"/>
          <w:szCs w:val="22"/>
        </w:rPr>
      </w:pPr>
    </w:p>
    <w:p w:rsidR="00142EFA" w:rsidRPr="00702900" w:rsidRDefault="007D4419" w:rsidP="00702900">
      <w:r>
        <w:t>The meeting was adjourned at 12:00pm.</w:t>
      </w:r>
    </w:p>
    <w:sectPr w:rsidR="00142EFA" w:rsidRPr="00702900" w:rsidSect="000D050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6428"/>
    <w:multiLevelType w:val="hybridMultilevel"/>
    <w:tmpl w:val="5896CB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B344EE"/>
    <w:multiLevelType w:val="hybridMultilevel"/>
    <w:tmpl w:val="5D04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A728A"/>
    <w:multiLevelType w:val="hybridMultilevel"/>
    <w:tmpl w:val="EE0618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066284"/>
    <w:multiLevelType w:val="hybridMultilevel"/>
    <w:tmpl w:val="554E0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DF6A13"/>
    <w:multiLevelType w:val="hybridMultilevel"/>
    <w:tmpl w:val="D6CA9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570710"/>
    <w:multiLevelType w:val="hybridMultilevel"/>
    <w:tmpl w:val="381289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9111E56"/>
    <w:multiLevelType w:val="hybridMultilevel"/>
    <w:tmpl w:val="875422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5C467B3"/>
    <w:multiLevelType w:val="hybridMultilevel"/>
    <w:tmpl w:val="D466C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55481F"/>
    <w:multiLevelType w:val="hybridMultilevel"/>
    <w:tmpl w:val="0F4E68A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EC80496"/>
    <w:multiLevelType w:val="hybridMultilevel"/>
    <w:tmpl w:val="B5C4B2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EFA"/>
    <w:rsid w:val="00072C04"/>
    <w:rsid w:val="000D0509"/>
    <w:rsid w:val="00142EFA"/>
    <w:rsid w:val="00147D9F"/>
    <w:rsid w:val="00270C21"/>
    <w:rsid w:val="002C2C21"/>
    <w:rsid w:val="002E0404"/>
    <w:rsid w:val="002F4BAF"/>
    <w:rsid w:val="003C1DB0"/>
    <w:rsid w:val="00444501"/>
    <w:rsid w:val="006051ED"/>
    <w:rsid w:val="006B011D"/>
    <w:rsid w:val="00702900"/>
    <w:rsid w:val="007819E6"/>
    <w:rsid w:val="007C5EC5"/>
    <w:rsid w:val="007D4419"/>
    <w:rsid w:val="00832A03"/>
    <w:rsid w:val="009C4CCF"/>
    <w:rsid w:val="00A8219A"/>
    <w:rsid w:val="00AB670A"/>
    <w:rsid w:val="00B3175A"/>
    <w:rsid w:val="00D26C52"/>
    <w:rsid w:val="00D57DBF"/>
    <w:rsid w:val="00E1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42EFA"/>
    <w:rPr>
      <w:rFonts w:ascii="Arial" w:hAnsi="Arial"/>
      <w:i/>
      <w:sz w:val="18"/>
    </w:rPr>
  </w:style>
  <w:style w:type="character" w:customStyle="1" w:styleId="BodyTextChar">
    <w:name w:val="Body Text Char"/>
    <w:basedOn w:val="DefaultParagraphFont"/>
    <w:link w:val="BodyText"/>
    <w:rsid w:val="00142EFA"/>
    <w:rPr>
      <w:rFonts w:ascii="Arial" w:eastAsia="Times New Roman" w:hAnsi="Arial" w:cs="Times New Roman"/>
      <w:i/>
      <w:sz w:val="18"/>
      <w:szCs w:val="20"/>
    </w:rPr>
  </w:style>
  <w:style w:type="paragraph" w:styleId="ListParagraph">
    <w:name w:val="List Paragraph"/>
    <w:basedOn w:val="Normal"/>
    <w:uiPriority w:val="34"/>
    <w:qFormat/>
    <w:rsid w:val="00142EFA"/>
    <w:pPr>
      <w:ind w:left="720"/>
    </w:pPr>
  </w:style>
  <w:style w:type="character" w:styleId="Hyperlink">
    <w:name w:val="Hyperlink"/>
    <w:basedOn w:val="DefaultParagraphFont"/>
    <w:uiPriority w:val="99"/>
    <w:unhideWhenUsed/>
    <w:rsid w:val="007029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DB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42EFA"/>
    <w:rPr>
      <w:rFonts w:ascii="Arial" w:hAnsi="Arial"/>
      <w:i/>
      <w:sz w:val="18"/>
    </w:rPr>
  </w:style>
  <w:style w:type="character" w:customStyle="1" w:styleId="BodyTextChar">
    <w:name w:val="Body Text Char"/>
    <w:basedOn w:val="DefaultParagraphFont"/>
    <w:link w:val="BodyText"/>
    <w:rsid w:val="00142EFA"/>
    <w:rPr>
      <w:rFonts w:ascii="Arial" w:eastAsia="Times New Roman" w:hAnsi="Arial" w:cs="Times New Roman"/>
      <w:i/>
      <w:sz w:val="18"/>
      <w:szCs w:val="20"/>
    </w:rPr>
  </w:style>
  <w:style w:type="paragraph" w:styleId="ListParagraph">
    <w:name w:val="List Paragraph"/>
    <w:basedOn w:val="Normal"/>
    <w:uiPriority w:val="34"/>
    <w:qFormat/>
    <w:rsid w:val="00142EFA"/>
    <w:pPr>
      <w:ind w:left="720"/>
    </w:pPr>
  </w:style>
  <w:style w:type="character" w:styleId="Hyperlink">
    <w:name w:val="Hyperlink"/>
    <w:basedOn w:val="DefaultParagraphFont"/>
    <w:uiPriority w:val="99"/>
    <w:unhideWhenUsed/>
    <w:rsid w:val="007029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D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2.archivists.org/standard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1849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Look</dc:creator>
  <cp:lastModifiedBy>Solveig De Sutter</cp:lastModifiedBy>
  <cp:revision>3</cp:revision>
  <cp:lastPrinted>2012-07-19T19:54:00Z</cp:lastPrinted>
  <dcterms:created xsi:type="dcterms:W3CDTF">2014-02-27T06:02:00Z</dcterms:created>
  <dcterms:modified xsi:type="dcterms:W3CDTF">2014-02-27T06:02:00Z</dcterms:modified>
</cp:coreProperties>
</file>